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EBE46" w14:textId="1B262050" w:rsidR="004F153B" w:rsidRPr="00164A47" w:rsidRDefault="006F1553" w:rsidP="006F1553">
      <w:pPr>
        <w:ind w:right="567"/>
        <w:jc w:val="center"/>
        <w:rPr>
          <w:rFonts w:ascii="Garet" w:hAnsi="Garet"/>
          <w:b/>
          <w:color w:val="FF6600"/>
          <w:sz w:val="26"/>
          <w:szCs w:val="28"/>
        </w:rPr>
      </w:pPr>
      <w:r w:rsidRPr="00164A47">
        <w:rPr>
          <w:rFonts w:ascii="Garet" w:hAnsi="Garet"/>
          <w:b/>
          <w:color w:val="FF6600"/>
          <w:sz w:val="26"/>
          <w:szCs w:val="28"/>
        </w:rPr>
        <w:t>ANEXO D</w:t>
      </w:r>
      <w:r w:rsidR="006B5D82" w:rsidRPr="00164A47">
        <w:rPr>
          <w:rFonts w:ascii="Garet" w:hAnsi="Garet"/>
          <w:b/>
          <w:color w:val="FF6600"/>
          <w:sz w:val="26"/>
          <w:szCs w:val="28"/>
        </w:rPr>
        <w:t>3</w:t>
      </w:r>
    </w:p>
    <w:p w14:paraId="6D38CA5D" w14:textId="5ECF1AAD" w:rsidR="004F153B" w:rsidRPr="00164A47" w:rsidRDefault="00164A47" w:rsidP="006F1553">
      <w:pPr>
        <w:ind w:right="567"/>
        <w:jc w:val="center"/>
        <w:rPr>
          <w:rFonts w:ascii="Garet" w:hAnsi="Garet"/>
          <w:b/>
          <w:color w:val="FF9933"/>
          <w:sz w:val="26"/>
          <w:szCs w:val="28"/>
        </w:rPr>
      </w:pPr>
      <w:r w:rsidRPr="00164A47">
        <w:rPr>
          <w:rFonts w:ascii="Garet" w:hAnsi="Garet"/>
          <w:b/>
          <w:color w:val="FF9933"/>
          <w:sz w:val="26"/>
          <w:szCs w:val="28"/>
        </w:rPr>
        <w:t xml:space="preserve">TABLA DE INDICADORES </w:t>
      </w:r>
    </w:p>
    <w:p w14:paraId="25BA1A50" w14:textId="3CE6618A" w:rsidR="006F1553" w:rsidRPr="00164A47" w:rsidRDefault="006F1553" w:rsidP="006F1553">
      <w:pPr>
        <w:ind w:right="567"/>
        <w:jc w:val="center"/>
        <w:rPr>
          <w:rFonts w:ascii="Garet" w:hAnsi="Garet"/>
          <w:b/>
        </w:rPr>
      </w:pPr>
      <w:r w:rsidRPr="00164A47">
        <w:rPr>
          <w:rFonts w:ascii="Garet" w:hAnsi="Garet"/>
          <w:b/>
        </w:rPr>
        <w:t xml:space="preserve">(Tipo de proyecto </w:t>
      </w:r>
      <w:r w:rsidR="006B5D82" w:rsidRPr="00164A47">
        <w:rPr>
          <w:rFonts w:ascii="Garet" w:hAnsi="Garet"/>
          <w:b/>
        </w:rPr>
        <w:t>D</w:t>
      </w:r>
      <w:r w:rsidRPr="00164A47">
        <w:rPr>
          <w:rFonts w:ascii="Garet" w:hAnsi="Garet"/>
          <w:b/>
        </w:rPr>
        <w:t>)</w:t>
      </w:r>
    </w:p>
    <w:p w14:paraId="0AF3B27E" w14:textId="77777777" w:rsidR="006F1553" w:rsidRPr="00164A47" w:rsidRDefault="006F1553" w:rsidP="006F1553">
      <w:pPr>
        <w:ind w:right="567"/>
        <w:jc w:val="both"/>
        <w:rPr>
          <w:rFonts w:ascii="Garet" w:hAnsi="Garet"/>
          <w:b/>
        </w:rPr>
      </w:pPr>
    </w:p>
    <w:p w14:paraId="1A8BCAF5" w14:textId="716E0B72" w:rsidR="006F1553" w:rsidRPr="00164A47" w:rsidRDefault="006F1553" w:rsidP="00D05709">
      <w:pPr>
        <w:ind w:left="284" w:right="567"/>
        <w:jc w:val="both"/>
        <w:rPr>
          <w:rFonts w:ascii="Garet" w:hAnsi="Garet"/>
          <w:b/>
        </w:rPr>
      </w:pPr>
      <w:r w:rsidRPr="00164A47">
        <w:rPr>
          <w:rFonts w:ascii="Garet" w:hAnsi="Garet"/>
          <w:b/>
        </w:rPr>
        <w:t>Datos Generales del Proyecto:</w:t>
      </w:r>
    </w:p>
    <w:tbl>
      <w:tblPr>
        <w:tblStyle w:val="Tablanormal1"/>
        <w:tblpPr w:leftFromText="141" w:rightFromText="141" w:vertAnchor="text" w:horzAnchor="margin" w:tblpX="279" w:tblpY="116"/>
        <w:tblW w:w="8926" w:type="dxa"/>
        <w:tblLook w:val="0000" w:firstRow="0" w:lastRow="0" w:firstColumn="0" w:lastColumn="0" w:noHBand="0" w:noVBand="0"/>
      </w:tblPr>
      <w:tblGrid>
        <w:gridCol w:w="1135"/>
        <w:gridCol w:w="4963"/>
        <w:gridCol w:w="1699"/>
        <w:gridCol w:w="1129"/>
      </w:tblGrid>
      <w:tr w:rsidR="006F1553" w:rsidRPr="00164A47" w14:paraId="5E52A28F" w14:textId="77777777" w:rsidTr="00D05709">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1123" w:type="dxa"/>
            <w:vAlign w:val="center"/>
          </w:tcPr>
          <w:p w14:paraId="26850B77" w14:textId="77777777" w:rsidR="006F1553" w:rsidRPr="00164A47" w:rsidRDefault="006F1553" w:rsidP="00D05709">
            <w:pPr>
              <w:jc w:val="center"/>
              <w:rPr>
                <w:rFonts w:ascii="Garet" w:hAnsi="Garet"/>
                <w:sz w:val="18"/>
                <w:szCs w:val="18"/>
              </w:rPr>
            </w:pPr>
            <w:r w:rsidRPr="00164A47">
              <w:rPr>
                <w:rFonts w:ascii="Garet" w:hAnsi="Garet"/>
                <w:b/>
                <w:sz w:val="18"/>
                <w:szCs w:val="18"/>
              </w:rPr>
              <w:t>Título del Proyecto:</w:t>
            </w:r>
          </w:p>
        </w:tc>
        <w:tc>
          <w:tcPr>
            <w:tcW w:w="4972" w:type="dxa"/>
            <w:vAlign w:val="center"/>
          </w:tcPr>
          <w:p w14:paraId="5915AE4B" w14:textId="77777777" w:rsidR="006F1553" w:rsidRPr="00164A47" w:rsidRDefault="006F1553" w:rsidP="00D05709">
            <w:pPr>
              <w:jc w:val="center"/>
              <w:cnfStyle w:val="000000100000" w:firstRow="0" w:lastRow="0" w:firstColumn="0" w:lastColumn="0" w:oddVBand="0" w:evenVBand="0" w:oddHBand="1" w:evenHBand="0" w:firstRowFirstColumn="0" w:firstRowLastColumn="0" w:lastRowFirstColumn="0" w:lastRowLastColumn="0"/>
              <w:rPr>
                <w:rFonts w:ascii="Garet" w:hAnsi="Garet"/>
                <w:b/>
                <w:sz w:val="18"/>
                <w:szCs w:val="18"/>
              </w:rPr>
            </w:pPr>
            <w:r w:rsidRPr="00164A47">
              <w:rPr>
                <w:rFonts w:ascii="Garet" w:hAnsi="Garet"/>
                <w:b/>
                <w:sz w:val="18"/>
                <w:szCs w:val="18"/>
                <w:highlight w:val="yellow"/>
              </w:rPr>
              <w:t xml:space="preserve">XXXX </w:t>
            </w:r>
            <w:proofErr w:type="spellStart"/>
            <w:r w:rsidRPr="00164A47">
              <w:rPr>
                <w:rFonts w:ascii="Garet" w:hAnsi="Garet"/>
                <w:b/>
                <w:sz w:val="18"/>
                <w:szCs w:val="18"/>
                <w:highlight w:val="yellow"/>
              </w:rPr>
              <w:t>XXXX</w:t>
            </w:r>
            <w:proofErr w:type="spellEnd"/>
            <w:r w:rsidRPr="00164A47">
              <w:rPr>
                <w:rFonts w:ascii="Garet" w:hAnsi="Garet"/>
                <w:b/>
                <w:sz w:val="18"/>
                <w:szCs w:val="18"/>
                <w:highlight w:val="yellow"/>
              </w:rPr>
              <w:t xml:space="preserve"> </w:t>
            </w:r>
            <w:proofErr w:type="spellStart"/>
            <w:r w:rsidRPr="00164A47">
              <w:rPr>
                <w:rFonts w:ascii="Garet" w:hAnsi="Garet"/>
                <w:b/>
                <w:sz w:val="18"/>
                <w:szCs w:val="18"/>
                <w:highlight w:val="yellow"/>
              </w:rPr>
              <w:t>XXXX</w:t>
            </w:r>
            <w:proofErr w:type="spellEnd"/>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FCC59D3" w14:textId="77777777" w:rsidR="006F1553" w:rsidRPr="00164A47" w:rsidRDefault="006F1553" w:rsidP="00D05709">
            <w:pPr>
              <w:jc w:val="center"/>
              <w:rPr>
                <w:rFonts w:ascii="Garet" w:hAnsi="Garet"/>
                <w:sz w:val="18"/>
                <w:szCs w:val="18"/>
              </w:rPr>
            </w:pPr>
            <w:r w:rsidRPr="00164A47">
              <w:rPr>
                <w:rFonts w:ascii="Garet" w:hAnsi="Garet"/>
                <w:b/>
                <w:sz w:val="18"/>
                <w:szCs w:val="18"/>
              </w:rPr>
              <w:t>Folio Estatal:</w:t>
            </w:r>
          </w:p>
        </w:tc>
        <w:tc>
          <w:tcPr>
            <w:tcW w:w="1130" w:type="dxa"/>
            <w:vAlign w:val="center"/>
          </w:tcPr>
          <w:p w14:paraId="4D9EC0AE" w14:textId="77777777" w:rsidR="006F1553" w:rsidRPr="00164A47" w:rsidRDefault="006F1553" w:rsidP="00D05709">
            <w:pPr>
              <w:jc w:val="center"/>
              <w:cnfStyle w:val="000000100000" w:firstRow="0" w:lastRow="0" w:firstColumn="0" w:lastColumn="0" w:oddVBand="0" w:evenVBand="0" w:oddHBand="1" w:evenHBand="0" w:firstRowFirstColumn="0" w:firstRowLastColumn="0" w:lastRowFirstColumn="0" w:lastRowLastColumn="0"/>
              <w:rPr>
                <w:rFonts w:ascii="Garet" w:hAnsi="Garet"/>
                <w:sz w:val="18"/>
                <w:szCs w:val="18"/>
              </w:rPr>
            </w:pPr>
            <w:r w:rsidRPr="00164A47">
              <w:rPr>
                <w:rFonts w:ascii="Garet" w:hAnsi="Garet"/>
                <w:b/>
                <w:sz w:val="18"/>
                <w:szCs w:val="18"/>
                <w:highlight w:val="yellow"/>
              </w:rPr>
              <w:t>XXXX</w:t>
            </w:r>
          </w:p>
        </w:tc>
      </w:tr>
    </w:tbl>
    <w:p w14:paraId="14040A25" w14:textId="77777777" w:rsidR="006F1553" w:rsidRPr="00164A47" w:rsidRDefault="006F1553" w:rsidP="006F1553">
      <w:pPr>
        <w:ind w:right="567"/>
        <w:jc w:val="both"/>
        <w:rPr>
          <w:rFonts w:ascii="Garet" w:hAnsi="Garet"/>
          <w:b/>
          <w:color w:val="0D0D0D" w:themeColor="text1" w:themeTint="F2"/>
        </w:rPr>
      </w:pPr>
    </w:p>
    <w:p w14:paraId="7A05DF6A" w14:textId="6C2862D7" w:rsidR="006F1553" w:rsidRPr="00164A47" w:rsidRDefault="006F1553" w:rsidP="00D05709">
      <w:pPr>
        <w:spacing w:after="240"/>
        <w:ind w:left="284" w:right="567"/>
        <w:jc w:val="both"/>
        <w:rPr>
          <w:rFonts w:ascii="Garet" w:hAnsi="Garet"/>
          <w:b/>
          <w:color w:val="0D0D0D" w:themeColor="text1" w:themeTint="F2"/>
        </w:rPr>
      </w:pPr>
      <w:r w:rsidRPr="00164A47">
        <w:rPr>
          <w:rFonts w:ascii="Garet" w:hAnsi="Garet"/>
          <w:b/>
          <w:color w:val="0D0D0D" w:themeColor="text1" w:themeTint="F2"/>
        </w:rPr>
        <w:t xml:space="preserve">Indicadores (sólo cuando la propuesta aplique en la </w:t>
      </w:r>
      <w:r w:rsidRPr="00164A47">
        <w:rPr>
          <w:rFonts w:ascii="Garet" w:hAnsi="Garet"/>
          <w:b/>
          <w:color w:val="0D0D0D" w:themeColor="text1" w:themeTint="F2"/>
          <w:u w:val="single"/>
        </w:rPr>
        <w:t xml:space="preserve">Tipo de proyecto </w:t>
      </w:r>
      <w:r w:rsidR="006B5D82" w:rsidRPr="00164A47">
        <w:rPr>
          <w:rFonts w:ascii="Garet" w:hAnsi="Garet"/>
          <w:b/>
          <w:color w:val="0D0D0D" w:themeColor="text1" w:themeTint="F2"/>
          <w:u w:val="single"/>
        </w:rPr>
        <w:t>D</w:t>
      </w:r>
      <w:r w:rsidRPr="00164A47">
        <w:rPr>
          <w:rFonts w:ascii="Garet" w:hAnsi="Garet"/>
          <w:b/>
          <w:color w:val="0D0D0D" w:themeColor="text1" w:themeTint="F2"/>
        </w:rPr>
        <w:t>):</w:t>
      </w:r>
    </w:p>
    <w:tbl>
      <w:tblPr>
        <w:tblStyle w:val="Tablaconcuadrcula"/>
        <w:tblW w:w="9341" w:type="dxa"/>
        <w:jc w:val="center"/>
        <w:tblLook w:val="04A0" w:firstRow="1" w:lastRow="0" w:firstColumn="1" w:lastColumn="0" w:noHBand="0" w:noVBand="1"/>
      </w:tblPr>
      <w:tblGrid>
        <w:gridCol w:w="2554"/>
        <w:gridCol w:w="1113"/>
        <w:gridCol w:w="908"/>
        <w:gridCol w:w="1534"/>
        <w:gridCol w:w="1073"/>
        <w:gridCol w:w="1139"/>
        <w:gridCol w:w="1020"/>
      </w:tblGrid>
      <w:tr w:rsidR="006F1553" w:rsidRPr="00164A47" w14:paraId="0F7B7BF5" w14:textId="77777777" w:rsidTr="008B1D00">
        <w:trPr>
          <w:jc w:val="center"/>
        </w:trPr>
        <w:tc>
          <w:tcPr>
            <w:tcW w:w="2554" w:type="dxa"/>
            <w:vMerge w:val="restart"/>
            <w:tcBorders>
              <w:top w:val="single" w:sz="12" w:space="0" w:color="auto"/>
              <w:left w:val="single" w:sz="12" w:space="0" w:color="auto"/>
              <w:right w:val="single" w:sz="12" w:space="0" w:color="auto"/>
            </w:tcBorders>
            <w:shd w:val="clear" w:color="auto" w:fill="365F91" w:themeFill="accent1" w:themeFillShade="BF"/>
            <w:vAlign w:val="center"/>
          </w:tcPr>
          <w:p w14:paraId="4E58EBA1" w14:textId="77777777" w:rsidR="006F1553" w:rsidRPr="00164A47" w:rsidRDefault="006F1553" w:rsidP="00FC7A28">
            <w:pPr>
              <w:jc w:val="center"/>
              <w:rPr>
                <w:rFonts w:ascii="Garet" w:hAnsi="Garet" w:cs="Arial"/>
                <w:b/>
                <w:color w:val="FFFFFF" w:themeColor="background1"/>
                <w:sz w:val="16"/>
                <w:szCs w:val="16"/>
              </w:rPr>
            </w:pPr>
            <w:r w:rsidRPr="00164A47">
              <w:rPr>
                <w:rFonts w:ascii="Garet" w:hAnsi="Garet" w:cs="Arial"/>
                <w:b/>
                <w:color w:val="FFFFFF" w:themeColor="background1"/>
                <w:sz w:val="16"/>
                <w:szCs w:val="16"/>
              </w:rPr>
              <w:t>Nombre de la Actividad</w:t>
            </w:r>
          </w:p>
        </w:tc>
        <w:tc>
          <w:tcPr>
            <w:tcW w:w="0" w:type="auto"/>
            <w:gridSpan w:val="2"/>
            <w:tcBorders>
              <w:top w:val="single" w:sz="12" w:space="0" w:color="auto"/>
              <w:left w:val="single" w:sz="12" w:space="0" w:color="auto"/>
              <w:right w:val="single" w:sz="12" w:space="0" w:color="auto"/>
            </w:tcBorders>
            <w:shd w:val="clear" w:color="auto" w:fill="365F91" w:themeFill="accent1" w:themeFillShade="BF"/>
            <w:vAlign w:val="center"/>
          </w:tcPr>
          <w:p w14:paraId="44545EB9" w14:textId="77777777" w:rsidR="006F1553" w:rsidRPr="00164A47" w:rsidRDefault="006F1553" w:rsidP="00FC7A28">
            <w:pPr>
              <w:jc w:val="center"/>
              <w:rPr>
                <w:rFonts w:ascii="Garet" w:hAnsi="Garet" w:cs="Arial"/>
                <w:b/>
                <w:color w:val="FFFFFF" w:themeColor="background1"/>
                <w:sz w:val="16"/>
                <w:szCs w:val="16"/>
              </w:rPr>
            </w:pPr>
            <w:r w:rsidRPr="00164A47">
              <w:rPr>
                <w:rFonts w:ascii="Garet" w:hAnsi="Garet" w:cs="Arial"/>
                <w:b/>
                <w:color w:val="FFFFFF" w:themeColor="background1"/>
                <w:sz w:val="16"/>
                <w:szCs w:val="16"/>
              </w:rPr>
              <w:t>No. de Actividades</w:t>
            </w:r>
          </w:p>
        </w:tc>
        <w:tc>
          <w:tcPr>
            <w:tcW w:w="4766" w:type="dxa"/>
            <w:gridSpan w:val="4"/>
            <w:tcBorders>
              <w:top w:val="single" w:sz="12" w:space="0" w:color="auto"/>
              <w:left w:val="single" w:sz="12" w:space="0" w:color="auto"/>
              <w:right w:val="single" w:sz="12" w:space="0" w:color="auto"/>
            </w:tcBorders>
            <w:shd w:val="clear" w:color="auto" w:fill="365F91" w:themeFill="accent1" w:themeFillShade="BF"/>
            <w:vAlign w:val="center"/>
          </w:tcPr>
          <w:p w14:paraId="73C2B3E0" w14:textId="77777777" w:rsidR="006F1553" w:rsidRPr="00164A47" w:rsidRDefault="006F1553" w:rsidP="00FC7A28">
            <w:pPr>
              <w:jc w:val="center"/>
              <w:rPr>
                <w:rFonts w:ascii="Garet" w:hAnsi="Garet" w:cs="Arial"/>
                <w:b/>
                <w:color w:val="FFFFFF" w:themeColor="background1"/>
                <w:sz w:val="16"/>
                <w:szCs w:val="16"/>
              </w:rPr>
            </w:pPr>
            <w:r w:rsidRPr="00164A47">
              <w:rPr>
                <w:rFonts w:ascii="Garet" w:hAnsi="Garet" w:cs="Arial"/>
                <w:b/>
                <w:color w:val="FFFFFF" w:themeColor="background1"/>
                <w:sz w:val="16"/>
                <w:szCs w:val="16"/>
              </w:rPr>
              <w:t>No. de Asistentes</w:t>
            </w:r>
          </w:p>
        </w:tc>
      </w:tr>
      <w:tr w:rsidR="006F1553" w:rsidRPr="00164A47" w14:paraId="62083706" w14:textId="77777777" w:rsidTr="008B1D00">
        <w:trPr>
          <w:jc w:val="center"/>
        </w:trPr>
        <w:tc>
          <w:tcPr>
            <w:tcW w:w="2554" w:type="dxa"/>
            <w:vMerge/>
            <w:tcBorders>
              <w:left w:val="single" w:sz="12" w:space="0" w:color="auto"/>
              <w:bottom w:val="single" w:sz="12" w:space="0" w:color="auto"/>
              <w:right w:val="single" w:sz="12" w:space="0" w:color="auto"/>
            </w:tcBorders>
            <w:shd w:val="clear" w:color="auto" w:fill="365F91" w:themeFill="accent1" w:themeFillShade="BF"/>
            <w:vAlign w:val="center"/>
          </w:tcPr>
          <w:p w14:paraId="0F4F28EB" w14:textId="77777777" w:rsidR="006F1553" w:rsidRPr="00164A47" w:rsidRDefault="006F1553" w:rsidP="00FC7A28">
            <w:pPr>
              <w:jc w:val="center"/>
              <w:rPr>
                <w:rFonts w:ascii="Garet" w:hAnsi="Garet" w:cs="Arial"/>
                <w:b/>
                <w:color w:val="FFFFFF" w:themeColor="background1"/>
                <w:sz w:val="16"/>
                <w:szCs w:val="16"/>
              </w:rPr>
            </w:pPr>
          </w:p>
        </w:tc>
        <w:tc>
          <w:tcPr>
            <w:tcW w:w="0" w:type="auto"/>
            <w:tcBorders>
              <w:left w:val="single" w:sz="12" w:space="0" w:color="auto"/>
              <w:bottom w:val="single" w:sz="12" w:space="0" w:color="auto"/>
            </w:tcBorders>
            <w:shd w:val="clear" w:color="auto" w:fill="365F91" w:themeFill="accent1" w:themeFillShade="BF"/>
            <w:vAlign w:val="center"/>
          </w:tcPr>
          <w:p w14:paraId="6AE17AB6"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Programada</w:t>
            </w:r>
          </w:p>
        </w:tc>
        <w:tc>
          <w:tcPr>
            <w:tcW w:w="0" w:type="auto"/>
            <w:tcBorders>
              <w:bottom w:val="single" w:sz="12" w:space="0" w:color="auto"/>
              <w:right w:val="single" w:sz="12" w:space="0" w:color="auto"/>
            </w:tcBorders>
            <w:shd w:val="clear" w:color="auto" w:fill="365F91" w:themeFill="accent1" w:themeFillShade="BF"/>
            <w:vAlign w:val="center"/>
          </w:tcPr>
          <w:p w14:paraId="672D92EC"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Realizada</w:t>
            </w:r>
          </w:p>
        </w:tc>
        <w:tc>
          <w:tcPr>
            <w:tcW w:w="0" w:type="auto"/>
            <w:tcBorders>
              <w:left w:val="single" w:sz="12" w:space="0" w:color="auto"/>
              <w:bottom w:val="single" w:sz="12" w:space="0" w:color="auto"/>
            </w:tcBorders>
            <w:shd w:val="clear" w:color="auto" w:fill="365F91" w:themeFill="accent1" w:themeFillShade="BF"/>
            <w:vAlign w:val="center"/>
          </w:tcPr>
          <w:p w14:paraId="5A6A5CD9"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Bachillerato o Equivalente</w:t>
            </w:r>
          </w:p>
        </w:tc>
        <w:tc>
          <w:tcPr>
            <w:tcW w:w="0" w:type="auto"/>
            <w:tcBorders>
              <w:bottom w:val="single" w:sz="12" w:space="0" w:color="auto"/>
            </w:tcBorders>
            <w:shd w:val="clear" w:color="auto" w:fill="365F91" w:themeFill="accent1" w:themeFillShade="BF"/>
            <w:vAlign w:val="center"/>
          </w:tcPr>
          <w:p w14:paraId="3D78C700"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Universidad</w:t>
            </w:r>
          </w:p>
        </w:tc>
        <w:tc>
          <w:tcPr>
            <w:tcW w:w="0" w:type="auto"/>
            <w:tcBorders>
              <w:bottom w:val="single" w:sz="12" w:space="0" w:color="auto"/>
            </w:tcBorders>
            <w:shd w:val="clear" w:color="auto" w:fill="365F91" w:themeFill="accent1" w:themeFillShade="BF"/>
            <w:vAlign w:val="center"/>
          </w:tcPr>
          <w:p w14:paraId="5D77207E"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Público en General</w:t>
            </w:r>
          </w:p>
        </w:tc>
        <w:tc>
          <w:tcPr>
            <w:tcW w:w="1020" w:type="dxa"/>
            <w:tcBorders>
              <w:bottom w:val="single" w:sz="12" w:space="0" w:color="auto"/>
              <w:right w:val="single" w:sz="12" w:space="0" w:color="auto"/>
            </w:tcBorders>
            <w:shd w:val="clear" w:color="auto" w:fill="365F91" w:themeFill="accent1" w:themeFillShade="BF"/>
            <w:vAlign w:val="center"/>
          </w:tcPr>
          <w:p w14:paraId="3E266547"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Total</w:t>
            </w:r>
          </w:p>
        </w:tc>
      </w:tr>
      <w:tr w:rsidR="006F1553" w:rsidRPr="00164A47" w14:paraId="41E59492" w14:textId="77777777" w:rsidTr="008B1D00">
        <w:trPr>
          <w:trHeight w:val="397"/>
          <w:jc w:val="center"/>
        </w:trPr>
        <w:tc>
          <w:tcPr>
            <w:tcW w:w="2554" w:type="dxa"/>
            <w:tcBorders>
              <w:top w:val="single" w:sz="12" w:space="0" w:color="auto"/>
              <w:left w:val="single" w:sz="12" w:space="0" w:color="auto"/>
              <w:right w:val="single" w:sz="12" w:space="0" w:color="auto"/>
            </w:tcBorders>
            <w:vAlign w:val="center"/>
          </w:tcPr>
          <w:p w14:paraId="7033C009"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Clausuras</w:t>
            </w:r>
          </w:p>
        </w:tc>
        <w:tc>
          <w:tcPr>
            <w:tcW w:w="0" w:type="auto"/>
            <w:tcBorders>
              <w:top w:val="single" w:sz="12" w:space="0" w:color="auto"/>
              <w:left w:val="single" w:sz="12" w:space="0" w:color="auto"/>
            </w:tcBorders>
            <w:vAlign w:val="center"/>
          </w:tcPr>
          <w:p w14:paraId="0C5B17D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right w:val="single" w:sz="12" w:space="0" w:color="auto"/>
            </w:tcBorders>
            <w:vAlign w:val="center"/>
          </w:tcPr>
          <w:p w14:paraId="1DADCB8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left w:val="single" w:sz="12" w:space="0" w:color="auto"/>
            </w:tcBorders>
            <w:vAlign w:val="center"/>
          </w:tcPr>
          <w:p w14:paraId="2F66A828"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04DC86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30D9792"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top w:val="single" w:sz="12" w:space="0" w:color="auto"/>
              <w:right w:val="single" w:sz="12" w:space="0" w:color="auto"/>
            </w:tcBorders>
            <w:vAlign w:val="center"/>
          </w:tcPr>
          <w:p w14:paraId="0B7C7D74"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0B7B784D" w14:textId="77777777" w:rsidTr="008B1D00">
        <w:trPr>
          <w:trHeight w:val="397"/>
          <w:jc w:val="center"/>
        </w:trPr>
        <w:tc>
          <w:tcPr>
            <w:tcW w:w="2554" w:type="dxa"/>
            <w:tcBorders>
              <w:left w:val="single" w:sz="12" w:space="0" w:color="auto"/>
              <w:right w:val="single" w:sz="12" w:space="0" w:color="auto"/>
            </w:tcBorders>
            <w:vAlign w:val="center"/>
          </w:tcPr>
          <w:p w14:paraId="1F817F2E"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Concursos</w:t>
            </w:r>
          </w:p>
        </w:tc>
        <w:tc>
          <w:tcPr>
            <w:tcW w:w="0" w:type="auto"/>
            <w:tcBorders>
              <w:left w:val="single" w:sz="12" w:space="0" w:color="auto"/>
            </w:tcBorders>
            <w:vAlign w:val="center"/>
          </w:tcPr>
          <w:p w14:paraId="45F8CEE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525F018"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78BECE"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723CC8DD"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0F2B2EF"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19C73CFD"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467B9F58" w14:textId="77777777" w:rsidTr="008B1D00">
        <w:trPr>
          <w:trHeight w:val="397"/>
          <w:jc w:val="center"/>
        </w:trPr>
        <w:tc>
          <w:tcPr>
            <w:tcW w:w="2554" w:type="dxa"/>
            <w:tcBorders>
              <w:left w:val="single" w:sz="12" w:space="0" w:color="auto"/>
              <w:right w:val="single" w:sz="12" w:space="0" w:color="auto"/>
            </w:tcBorders>
            <w:vAlign w:val="center"/>
          </w:tcPr>
          <w:p w14:paraId="1AC2D2E7" w14:textId="77777777" w:rsidR="006F1553" w:rsidRPr="00164A47" w:rsidRDefault="006F1553" w:rsidP="00FC7A28">
            <w:pPr>
              <w:jc w:val="center"/>
              <w:rPr>
                <w:rFonts w:ascii="Garet" w:hAnsi="Garet" w:cs="Arial"/>
                <w:b/>
                <w:color w:val="0D0D0D" w:themeColor="text1" w:themeTint="F2"/>
                <w:sz w:val="16"/>
                <w:szCs w:val="16"/>
              </w:rPr>
            </w:pPr>
            <w:proofErr w:type="spellStart"/>
            <w:r w:rsidRPr="00164A47">
              <w:rPr>
                <w:rFonts w:ascii="Garet" w:hAnsi="Garet" w:cs="Arial"/>
                <w:b/>
                <w:color w:val="0D0D0D" w:themeColor="text1" w:themeTint="F2"/>
                <w:sz w:val="16"/>
                <w:szCs w:val="16"/>
              </w:rPr>
              <w:t>Webinar</w:t>
            </w:r>
            <w:proofErr w:type="spellEnd"/>
          </w:p>
        </w:tc>
        <w:tc>
          <w:tcPr>
            <w:tcW w:w="0" w:type="auto"/>
            <w:tcBorders>
              <w:left w:val="single" w:sz="12" w:space="0" w:color="auto"/>
            </w:tcBorders>
            <w:vAlign w:val="center"/>
          </w:tcPr>
          <w:p w14:paraId="3F21B2D9"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D6FAE3"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46397F3"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BC93C0A"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21121B9"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647AB18"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730E2228" w14:textId="77777777" w:rsidTr="008B1D00">
        <w:trPr>
          <w:trHeight w:val="397"/>
          <w:jc w:val="center"/>
        </w:trPr>
        <w:tc>
          <w:tcPr>
            <w:tcW w:w="2554" w:type="dxa"/>
            <w:tcBorders>
              <w:left w:val="single" w:sz="12" w:space="0" w:color="auto"/>
              <w:right w:val="single" w:sz="12" w:space="0" w:color="auto"/>
            </w:tcBorders>
            <w:vAlign w:val="center"/>
          </w:tcPr>
          <w:p w14:paraId="0F9CD4D4"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Demostraciones</w:t>
            </w:r>
          </w:p>
        </w:tc>
        <w:tc>
          <w:tcPr>
            <w:tcW w:w="0" w:type="auto"/>
            <w:tcBorders>
              <w:left w:val="single" w:sz="12" w:space="0" w:color="auto"/>
            </w:tcBorders>
            <w:vAlign w:val="center"/>
          </w:tcPr>
          <w:p w14:paraId="0E9D8509"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4C0570B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7C17958"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458D12E"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7E5D8BA1"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65C288FC"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74F66935" w14:textId="77777777" w:rsidTr="008B1D00">
        <w:trPr>
          <w:trHeight w:val="397"/>
          <w:jc w:val="center"/>
        </w:trPr>
        <w:tc>
          <w:tcPr>
            <w:tcW w:w="2554" w:type="dxa"/>
            <w:tcBorders>
              <w:left w:val="single" w:sz="12" w:space="0" w:color="auto"/>
              <w:right w:val="single" w:sz="12" w:space="0" w:color="auto"/>
            </w:tcBorders>
            <w:vAlign w:val="center"/>
          </w:tcPr>
          <w:p w14:paraId="004146FB"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Inauguración</w:t>
            </w:r>
          </w:p>
        </w:tc>
        <w:tc>
          <w:tcPr>
            <w:tcW w:w="0" w:type="auto"/>
            <w:tcBorders>
              <w:left w:val="single" w:sz="12" w:space="0" w:color="auto"/>
            </w:tcBorders>
            <w:vAlign w:val="center"/>
          </w:tcPr>
          <w:p w14:paraId="634CB4C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10BFBC2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6A17963"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1BBA894F"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E3253F8"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BCC3ABE"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3E6E33FC" w14:textId="77777777" w:rsidTr="008B1D00">
        <w:trPr>
          <w:trHeight w:val="397"/>
          <w:jc w:val="center"/>
        </w:trPr>
        <w:tc>
          <w:tcPr>
            <w:tcW w:w="2554" w:type="dxa"/>
            <w:tcBorders>
              <w:left w:val="single" w:sz="12" w:space="0" w:color="auto"/>
              <w:right w:val="single" w:sz="12" w:space="0" w:color="auto"/>
            </w:tcBorders>
            <w:vAlign w:val="center"/>
          </w:tcPr>
          <w:p w14:paraId="2C2EFC75"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Mesas Redondas</w:t>
            </w:r>
          </w:p>
        </w:tc>
        <w:tc>
          <w:tcPr>
            <w:tcW w:w="0" w:type="auto"/>
            <w:tcBorders>
              <w:left w:val="single" w:sz="12" w:space="0" w:color="auto"/>
            </w:tcBorders>
            <w:vAlign w:val="center"/>
          </w:tcPr>
          <w:p w14:paraId="2197E50E"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B3B07A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2A25D88"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9EACA2D"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F5AFACA"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5053EB14"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450D9E2C" w14:textId="77777777" w:rsidTr="008B1D00">
        <w:trPr>
          <w:trHeight w:val="397"/>
          <w:jc w:val="center"/>
        </w:trPr>
        <w:tc>
          <w:tcPr>
            <w:tcW w:w="2554" w:type="dxa"/>
            <w:tcBorders>
              <w:left w:val="single" w:sz="12" w:space="0" w:color="auto"/>
              <w:right w:val="single" w:sz="12" w:space="0" w:color="auto"/>
            </w:tcBorders>
            <w:vAlign w:val="center"/>
          </w:tcPr>
          <w:p w14:paraId="24CD1C98"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Programas de Radio y T.V.</w:t>
            </w:r>
          </w:p>
        </w:tc>
        <w:tc>
          <w:tcPr>
            <w:tcW w:w="0" w:type="auto"/>
            <w:tcBorders>
              <w:left w:val="single" w:sz="12" w:space="0" w:color="auto"/>
            </w:tcBorders>
            <w:vAlign w:val="center"/>
          </w:tcPr>
          <w:p w14:paraId="6BCEC916"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70530F9"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D34B486"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9FE3A19"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79077425"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2DFFAFF2"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0E427F2" w14:textId="77777777" w:rsidTr="008B1D00">
        <w:trPr>
          <w:trHeight w:val="397"/>
          <w:jc w:val="center"/>
        </w:trPr>
        <w:tc>
          <w:tcPr>
            <w:tcW w:w="2554" w:type="dxa"/>
            <w:tcBorders>
              <w:left w:val="single" w:sz="12" w:space="0" w:color="auto"/>
              <w:right w:val="single" w:sz="12" w:space="0" w:color="auto"/>
            </w:tcBorders>
            <w:vAlign w:val="center"/>
          </w:tcPr>
          <w:p w14:paraId="3679CDDC"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Visitas de Medios</w:t>
            </w:r>
          </w:p>
        </w:tc>
        <w:tc>
          <w:tcPr>
            <w:tcW w:w="0" w:type="auto"/>
            <w:tcBorders>
              <w:left w:val="single" w:sz="12" w:space="0" w:color="auto"/>
            </w:tcBorders>
            <w:vAlign w:val="center"/>
          </w:tcPr>
          <w:p w14:paraId="79DB3C8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AADC51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76E9FC1"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9F382E2"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DF0F4C9"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FEBB74F"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323BC2D3" w14:textId="77777777" w:rsidTr="008B1D00">
        <w:trPr>
          <w:trHeight w:val="397"/>
          <w:jc w:val="center"/>
        </w:trPr>
        <w:tc>
          <w:tcPr>
            <w:tcW w:w="2554" w:type="dxa"/>
            <w:tcBorders>
              <w:left w:val="single" w:sz="12" w:space="0" w:color="auto"/>
              <w:right w:val="single" w:sz="12" w:space="0" w:color="auto"/>
            </w:tcBorders>
            <w:vAlign w:val="center"/>
          </w:tcPr>
          <w:p w14:paraId="6BDD2503"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Proyección de Videos</w:t>
            </w:r>
          </w:p>
        </w:tc>
        <w:tc>
          <w:tcPr>
            <w:tcW w:w="0" w:type="auto"/>
            <w:tcBorders>
              <w:left w:val="single" w:sz="12" w:space="0" w:color="auto"/>
            </w:tcBorders>
            <w:vAlign w:val="center"/>
          </w:tcPr>
          <w:p w14:paraId="1DE1C37A"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914DBA2"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03ADE86"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D777A24"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4B95B183"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8C7C0C9"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7A5309E4" w14:textId="77777777" w:rsidTr="008B1D00">
        <w:trPr>
          <w:trHeight w:val="397"/>
          <w:jc w:val="center"/>
        </w:trPr>
        <w:tc>
          <w:tcPr>
            <w:tcW w:w="2554" w:type="dxa"/>
            <w:tcBorders>
              <w:left w:val="single" w:sz="12" w:space="0" w:color="auto"/>
              <w:right w:val="single" w:sz="12" w:space="0" w:color="auto"/>
            </w:tcBorders>
            <w:vAlign w:val="center"/>
          </w:tcPr>
          <w:p w14:paraId="39ADF065"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Rally</w:t>
            </w:r>
          </w:p>
        </w:tc>
        <w:tc>
          <w:tcPr>
            <w:tcW w:w="0" w:type="auto"/>
            <w:tcBorders>
              <w:left w:val="single" w:sz="12" w:space="0" w:color="auto"/>
            </w:tcBorders>
            <w:vAlign w:val="center"/>
          </w:tcPr>
          <w:p w14:paraId="60EC2111"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DBD62D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586A262"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9106B3B"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5EEAA45"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1007123B"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6FB02EB4" w14:textId="77777777" w:rsidTr="008B1D00">
        <w:trPr>
          <w:trHeight w:val="397"/>
          <w:jc w:val="center"/>
        </w:trPr>
        <w:tc>
          <w:tcPr>
            <w:tcW w:w="2554" w:type="dxa"/>
            <w:tcBorders>
              <w:left w:val="single" w:sz="12" w:space="0" w:color="auto"/>
              <w:right w:val="single" w:sz="12" w:space="0" w:color="auto"/>
            </w:tcBorders>
            <w:vAlign w:val="center"/>
          </w:tcPr>
          <w:p w14:paraId="5EAF7353"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Talleres</w:t>
            </w:r>
          </w:p>
        </w:tc>
        <w:tc>
          <w:tcPr>
            <w:tcW w:w="0" w:type="auto"/>
            <w:tcBorders>
              <w:left w:val="single" w:sz="12" w:space="0" w:color="auto"/>
            </w:tcBorders>
            <w:vAlign w:val="center"/>
          </w:tcPr>
          <w:p w14:paraId="0BE82EF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55E7E3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51CDE91"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F9351AA"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1B0E3AB"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7A1AC2CD"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676D46A" w14:textId="77777777" w:rsidTr="008B1D00">
        <w:trPr>
          <w:trHeight w:val="397"/>
          <w:jc w:val="center"/>
        </w:trPr>
        <w:tc>
          <w:tcPr>
            <w:tcW w:w="2554" w:type="dxa"/>
            <w:tcBorders>
              <w:left w:val="single" w:sz="12" w:space="0" w:color="auto"/>
              <w:right w:val="single" w:sz="12" w:space="0" w:color="auto"/>
            </w:tcBorders>
            <w:vAlign w:val="center"/>
          </w:tcPr>
          <w:p w14:paraId="54FCA673"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Visitas Guiadas</w:t>
            </w:r>
          </w:p>
        </w:tc>
        <w:tc>
          <w:tcPr>
            <w:tcW w:w="0" w:type="auto"/>
            <w:tcBorders>
              <w:left w:val="single" w:sz="12" w:space="0" w:color="auto"/>
            </w:tcBorders>
            <w:vAlign w:val="center"/>
          </w:tcPr>
          <w:p w14:paraId="7B8A7BB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BA0C6E"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E7B9AB9"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6EB7EFB"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13731982"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1A65E27"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D9D95FA" w14:textId="77777777" w:rsidTr="008B1D00">
        <w:trPr>
          <w:trHeight w:val="397"/>
          <w:jc w:val="center"/>
        </w:trPr>
        <w:tc>
          <w:tcPr>
            <w:tcW w:w="2554" w:type="dxa"/>
            <w:tcBorders>
              <w:left w:val="single" w:sz="12" w:space="0" w:color="auto"/>
              <w:right w:val="single" w:sz="12" w:space="0" w:color="auto"/>
            </w:tcBorders>
            <w:vAlign w:val="center"/>
          </w:tcPr>
          <w:p w14:paraId="37BF9C9B"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CE7C5B1"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297F9E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5B149E"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032DB6D"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3A1898E6"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5CAE8127"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5E3CDFE1" w14:textId="77777777" w:rsidTr="008B1D00">
        <w:trPr>
          <w:trHeight w:val="397"/>
          <w:jc w:val="center"/>
        </w:trPr>
        <w:tc>
          <w:tcPr>
            <w:tcW w:w="2554" w:type="dxa"/>
            <w:tcBorders>
              <w:left w:val="single" w:sz="12" w:space="0" w:color="auto"/>
              <w:right w:val="single" w:sz="12" w:space="0" w:color="auto"/>
            </w:tcBorders>
            <w:vAlign w:val="center"/>
          </w:tcPr>
          <w:p w14:paraId="118F6560"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530C74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B59B97E"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C2E1AA6"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4FC12028"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3EFB6DCE"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EB0586B"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F29D0F0" w14:textId="77777777" w:rsidTr="008B1D00">
        <w:trPr>
          <w:trHeight w:val="397"/>
          <w:jc w:val="center"/>
        </w:trPr>
        <w:tc>
          <w:tcPr>
            <w:tcW w:w="2554" w:type="dxa"/>
            <w:tcBorders>
              <w:left w:val="single" w:sz="12" w:space="0" w:color="auto"/>
              <w:bottom w:val="single" w:sz="12" w:space="0" w:color="auto"/>
              <w:right w:val="single" w:sz="12" w:space="0" w:color="auto"/>
            </w:tcBorders>
            <w:vAlign w:val="center"/>
          </w:tcPr>
          <w:p w14:paraId="6065A0DD"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Otra: _____________</w:t>
            </w:r>
          </w:p>
        </w:tc>
        <w:tc>
          <w:tcPr>
            <w:tcW w:w="0" w:type="auto"/>
            <w:tcBorders>
              <w:left w:val="single" w:sz="12" w:space="0" w:color="auto"/>
              <w:bottom w:val="single" w:sz="12" w:space="0" w:color="auto"/>
            </w:tcBorders>
            <w:vAlign w:val="center"/>
          </w:tcPr>
          <w:p w14:paraId="35D92E3B"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bottom w:val="single" w:sz="12" w:space="0" w:color="auto"/>
              <w:right w:val="single" w:sz="12" w:space="0" w:color="auto"/>
            </w:tcBorders>
            <w:vAlign w:val="center"/>
          </w:tcPr>
          <w:p w14:paraId="67CF4F2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bottom w:val="single" w:sz="12" w:space="0" w:color="auto"/>
            </w:tcBorders>
            <w:vAlign w:val="center"/>
          </w:tcPr>
          <w:p w14:paraId="171C23BF"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D94200B"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69E0EAE" w14:textId="77777777" w:rsidR="006F1553" w:rsidRPr="00164A47" w:rsidRDefault="006F1553" w:rsidP="00FC7A28">
            <w:pPr>
              <w:jc w:val="center"/>
              <w:rPr>
                <w:rFonts w:ascii="Garet" w:hAnsi="Garet" w:cs="Arial"/>
                <w:color w:val="0D0D0D" w:themeColor="text1" w:themeTint="F2"/>
                <w:sz w:val="16"/>
                <w:szCs w:val="16"/>
              </w:rPr>
            </w:pPr>
          </w:p>
        </w:tc>
        <w:tc>
          <w:tcPr>
            <w:tcW w:w="1020" w:type="dxa"/>
            <w:tcBorders>
              <w:bottom w:val="single" w:sz="12" w:space="0" w:color="auto"/>
              <w:right w:val="single" w:sz="12" w:space="0" w:color="auto"/>
            </w:tcBorders>
            <w:vAlign w:val="center"/>
          </w:tcPr>
          <w:p w14:paraId="18A5E408" w14:textId="77777777" w:rsidR="006F1553" w:rsidRPr="00164A47" w:rsidRDefault="006F1553" w:rsidP="00FC7A28">
            <w:pPr>
              <w:jc w:val="center"/>
              <w:rPr>
                <w:rFonts w:ascii="Garet" w:hAnsi="Garet" w:cs="Arial"/>
                <w:color w:val="0D0D0D" w:themeColor="text1" w:themeTint="F2"/>
                <w:sz w:val="16"/>
                <w:szCs w:val="16"/>
              </w:rPr>
            </w:pPr>
          </w:p>
        </w:tc>
      </w:tr>
    </w:tbl>
    <w:p w14:paraId="4E1ABEE9" w14:textId="77777777" w:rsidR="006F1553" w:rsidRPr="00164A47" w:rsidRDefault="006F1553" w:rsidP="00164A47">
      <w:pPr>
        <w:ind w:right="850"/>
        <w:jc w:val="both"/>
        <w:rPr>
          <w:rFonts w:ascii="Garet" w:hAnsi="Garet"/>
          <w:b/>
          <w:color w:val="0D0D0D" w:themeColor="text1" w:themeTint="F2"/>
        </w:rPr>
      </w:pPr>
    </w:p>
    <w:p w14:paraId="731ABCB2" w14:textId="77777777" w:rsidR="006F1553" w:rsidRPr="00164A47" w:rsidRDefault="006F1553" w:rsidP="006F1553">
      <w:pPr>
        <w:ind w:left="567" w:right="850"/>
        <w:jc w:val="both"/>
        <w:rPr>
          <w:rFonts w:ascii="Garet" w:hAnsi="Garet"/>
          <w:b/>
          <w:color w:val="0D0D0D" w:themeColor="text1" w:themeTint="F2"/>
        </w:rPr>
      </w:pPr>
      <w:r w:rsidRPr="00164A47">
        <w:rPr>
          <w:rFonts w:ascii="Garet" w:hAnsi="Garet"/>
          <w:b/>
          <w:color w:val="0D0D0D" w:themeColor="text1" w:themeTint="F2"/>
        </w:rPr>
        <w:t xml:space="preserve">Revisó:   _____________________   </w:t>
      </w:r>
    </w:p>
    <w:p w14:paraId="63C5E083" w14:textId="77777777" w:rsidR="006F1553" w:rsidRPr="00164A47" w:rsidRDefault="006F1553" w:rsidP="006F1553">
      <w:pPr>
        <w:ind w:left="567" w:right="850"/>
        <w:jc w:val="both"/>
        <w:rPr>
          <w:rFonts w:ascii="Garet" w:hAnsi="Garet"/>
          <w:b/>
          <w:color w:val="0D0D0D" w:themeColor="text1" w:themeTint="F2"/>
        </w:rPr>
      </w:pPr>
    </w:p>
    <w:p w14:paraId="271D89D2" w14:textId="3FDC309B" w:rsidR="006F1553" w:rsidRPr="00164A47" w:rsidRDefault="006F1553" w:rsidP="00164A47">
      <w:pPr>
        <w:ind w:left="567" w:right="850"/>
        <w:jc w:val="both"/>
        <w:rPr>
          <w:rFonts w:ascii="Garet" w:hAnsi="Garet"/>
          <w:b/>
          <w:color w:val="0D0D0D" w:themeColor="text1" w:themeTint="F2"/>
        </w:rPr>
      </w:pPr>
      <w:r w:rsidRPr="00164A47">
        <w:rPr>
          <w:rFonts w:ascii="Garet" w:hAnsi="Garet"/>
          <w:b/>
          <w:color w:val="0D0D0D" w:themeColor="text1" w:themeTint="F2"/>
        </w:rPr>
        <w:t>Elaboró: _____________________</w:t>
      </w:r>
    </w:p>
    <w:p w14:paraId="78C6BFCE" w14:textId="77777777" w:rsidR="006F1553" w:rsidRDefault="006F1553" w:rsidP="004F153B">
      <w:pPr>
        <w:ind w:right="850"/>
        <w:jc w:val="both"/>
        <w:rPr>
          <w:rFonts w:ascii="Garet" w:hAnsi="Garet"/>
          <w:b/>
          <w:color w:val="0D0D0D" w:themeColor="text1" w:themeTint="F2"/>
        </w:rPr>
      </w:pPr>
    </w:p>
    <w:p w14:paraId="5221BDE3" w14:textId="77777777" w:rsidR="00164A47" w:rsidRPr="00164A47" w:rsidRDefault="00164A47" w:rsidP="004F153B">
      <w:pPr>
        <w:ind w:right="850"/>
        <w:jc w:val="both"/>
        <w:rPr>
          <w:rFonts w:ascii="Garet" w:hAnsi="Garet"/>
          <w:b/>
          <w:color w:val="0D0D0D" w:themeColor="text1" w:themeTint="F2"/>
        </w:rPr>
      </w:pPr>
    </w:p>
    <w:p w14:paraId="0E15E0B9" w14:textId="2FA0CFA5" w:rsidR="006F1553" w:rsidRPr="00164A47" w:rsidRDefault="006F1553" w:rsidP="00D05709">
      <w:pPr>
        <w:ind w:left="-284" w:right="850"/>
        <w:jc w:val="both"/>
        <w:rPr>
          <w:rFonts w:ascii="Garet" w:hAnsi="Garet"/>
          <w:b/>
          <w:color w:val="0D0D0D" w:themeColor="text1" w:themeTint="F2"/>
        </w:rPr>
      </w:pPr>
      <w:r w:rsidRPr="00164A47">
        <w:rPr>
          <w:rFonts w:ascii="Garet" w:hAnsi="Garet"/>
          <w:b/>
          <w:color w:val="0D0D0D" w:themeColor="text1" w:themeTint="F2"/>
        </w:rPr>
        <w:lastRenderedPageBreak/>
        <w:t>Glosario</w:t>
      </w:r>
    </w:p>
    <w:tbl>
      <w:tblPr>
        <w:tblStyle w:val="Tablaconcuadrcula"/>
        <w:tblW w:w="10207" w:type="dxa"/>
        <w:jc w:val="center"/>
        <w:tblLook w:val="04A0" w:firstRow="1" w:lastRow="0" w:firstColumn="1" w:lastColumn="0" w:noHBand="0" w:noVBand="1"/>
      </w:tblPr>
      <w:tblGrid>
        <w:gridCol w:w="1413"/>
        <w:gridCol w:w="8794"/>
      </w:tblGrid>
      <w:tr w:rsidR="006F1553" w:rsidRPr="00164A47" w14:paraId="4727498A" w14:textId="77777777" w:rsidTr="006F1553">
        <w:trPr>
          <w:jc w:val="center"/>
        </w:trPr>
        <w:tc>
          <w:tcPr>
            <w:tcW w:w="1413" w:type="dxa"/>
            <w:shd w:val="clear" w:color="auto" w:fill="365F91" w:themeFill="accent1" w:themeFillShade="BF"/>
            <w:vAlign w:val="center"/>
          </w:tcPr>
          <w:p w14:paraId="333D036C" w14:textId="77777777" w:rsidR="006F1553" w:rsidRPr="00164A47" w:rsidRDefault="006F1553" w:rsidP="00FC7A28">
            <w:pPr>
              <w:pStyle w:val="Sinespaciado"/>
              <w:rPr>
                <w:rFonts w:ascii="Garet" w:hAnsi="Garet" w:cs="Arial"/>
                <w:b/>
                <w:color w:val="FFFFFF" w:themeColor="background1"/>
                <w:sz w:val="16"/>
                <w:szCs w:val="20"/>
              </w:rPr>
            </w:pPr>
            <w:proofErr w:type="spellStart"/>
            <w:r w:rsidRPr="00164A47">
              <w:rPr>
                <w:rFonts w:ascii="Garet" w:hAnsi="Garet" w:cs="Arial"/>
                <w:b/>
                <w:color w:val="FFFFFF" w:themeColor="background1"/>
                <w:sz w:val="16"/>
                <w:szCs w:val="20"/>
              </w:rPr>
              <w:t>Actividad</w:t>
            </w:r>
            <w:proofErr w:type="spellEnd"/>
          </w:p>
        </w:tc>
        <w:tc>
          <w:tcPr>
            <w:tcW w:w="8794" w:type="dxa"/>
            <w:shd w:val="clear" w:color="auto" w:fill="365F91" w:themeFill="accent1" w:themeFillShade="BF"/>
            <w:vAlign w:val="center"/>
          </w:tcPr>
          <w:p w14:paraId="46B920AC" w14:textId="77777777" w:rsidR="006F1553" w:rsidRPr="00164A47" w:rsidRDefault="006F1553" w:rsidP="00FC7A28">
            <w:pPr>
              <w:pStyle w:val="Sinespaciado"/>
              <w:rPr>
                <w:rFonts w:ascii="Garet" w:hAnsi="Garet" w:cs="Arial"/>
                <w:b/>
                <w:color w:val="FFFFFF" w:themeColor="background1"/>
                <w:sz w:val="16"/>
                <w:szCs w:val="20"/>
              </w:rPr>
            </w:pPr>
            <w:r w:rsidRPr="00164A47">
              <w:rPr>
                <w:rFonts w:ascii="Garet" w:hAnsi="Garet" w:cs="Arial"/>
                <w:b/>
                <w:color w:val="FFFFFF" w:themeColor="background1"/>
                <w:sz w:val="16"/>
                <w:szCs w:val="20"/>
                <w:lang w:val="es-MX"/>
              </w:rPr>
              <w:t>Descripción</w:t>
            </w:r>
          </w:p>
        </w:tc>
      </w:tr>
      <w:tr w:rsidR="006F1553" w:rsidRPr="00164A47" w14:paraId="6245DE29" w14:textId="77777777" w:rsidTr="00FC7A28">
        <w:trPr>
          <w:trHeight w:val="379"/>
          <w:jc w:val="center"/>
        </w:trPr>
        <w:tc>
          <w:tcPr>
            <w:tcW w:w="1413" w:type="dxa"/>
            <w:vAlign w:val="center"/>
          </w:tcPr>
          <w:p w14:paraId="493D11EB"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Clausura</w:t>
            </w:r>
          </w:p>
        </w:tc>
        <w:tc>
          <w:tcPr>
            <w:tcW w:w="8794" w:type="dxa"/>
            <w:vAlign w:val="center"/>
          </w:tcPr>
          <w:p w14:paraId="46E53598" w14:textId="19BE0411"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Ceremonia formal que da por finalizado el evento.</w:t>
            </w:r>
          </w:p>
        </w:tc>
      </w:tr>
      <w:tr w:rsidR="006F1553" w:rsidRPr="00164A47" w14:paraId="3503135A" w14:textId="77777777" w:rsidTr="00FC7A28">
        <w:trPr>
          <w:trHeight w:val="825"/>
          <w:jc w:val="center"/>
        </w:trPr>
        <w:tc>
          <w:tcPr>
            <w:tcW w:w="1413" w:type="dxa"/>
            <w:vAlign w:val="center"/>
          </w:tcPr>
          <w:p w14:paraId="2D68B1D9"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Concurso</w:t>
            </w:r>
          </w:p>
        </w:tc>
        <w:tc>
          <w:tcPr>
            <w:tcW w:w="8794" w:type="dxa"/>
            <w:vAlign w:val="center"/>
          </w:tcPr>
          <w:p w14:paraId="247B9B57"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Se refiere a una actividad programada que involucra competencia intelectual entre varios participantes, diseñada de acuerdo con la edad y nivel académico de los concursantes. Se hace entrega de reconocimientos y/o premios a los ganadores.</w:t>
            </w:r>
          </w:p>
        </w:tc>
      </w:tr>
      <w:tr w:rsidR="006F1553" w:rsidRPr="00164A47" w14:paraId="71E643AD" w14:textId="77777777" w:rsidTr="00FC7A28">
        <w:trPr>
          <w:trHeight w:val="425"/>
          <w:jc w:val="center"/>
        </w:trPr>
        <w:tc>
          <w:tcPr>
            <w:tcW w:w="1413" w:type="dxa"/>
            <w:vAlign w:val="center"/>
          </w:tcPr>
          <w:p w14:paraId="520A26C1"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Webinar</w:t>
            </w:r>
          </w:p>
        </w:tc>
        <w:tc>
          <w:tcPr>
            <w:tcW w:w="8794" w:type="dxa"/>
            <w:vAlign w:val="center"/>
          </w:tcPr>
          <w:p w14:paraId="6A7DA9C1"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Plática formal dirigida a un público adecuado para difundir conocimiento y tecnología</w:t>
            </w:r>
          </w:p>
        </w:tc>
      </w:tr>
      <w:tr w:rsidR="006F1553" w:rsidRPr="00164A47" w14:paraId="78B61547" w14:textId="77777777" w:rsidTr="00FC7A28">
        <w:trPr>
          <w:trHeight w:val="425"/>
          <w:jc w:val="center"/>
        </w:trPr>
        <w:tc>
          <w:tcPr>
            <w:tcW w:w="1413" w:type="dxa"/>
            <w:vAlign w:val="center"/>
          </w:tcPr>
          <w:p w14:paraId="29BF39A3"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Charla (Talk)</w:t>
            </w:r>
          </w:p>
        </w:tc>
        <w:tc>
          <w:tcPr>
            <w:tcW w:w="8794" w:type="dxa"/>
            <w:vAlign w:val="center"/>
          </w:tcPr>
          <w:p w14:paraId="2812EA5F"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Plática informal en lenguaje asequible a la población para divulgar conocimiento y tecnología</w:t>
            </w:r>
          </w:p>
        </w:tc>
      </w:tr>
      <w:tr w:rsidR="006F1553" w:rsidRPr="00164A47" w14:paraId="37BA0CFE" w14:textId="77777777" w:rsidTr="00FC7A28">
        <w:trPr>
          <w:trHeight w:val="559"/>
          <w:jc w:val="center"/>
        </w:trPr>
        <w:tc>
          <w:tcPr>
            <w:tcW w:w="1413" w:type="dxa"/>
            <w:vAlign w:val="center"/>
          </w:tcPr>
          <w:p w14:paraId="7C5B2BAB"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Demostración</w:t>
            </w:r>
          </w:p>
        </w:tc>
        <w:tc>
          <w:tcPr>
            <w:tcW w:w="8794" w:type="dxa"/>
            <w:vAlign w:val="center"/>
          </w:tcPr>
          <w:p w14:paraId="50A72818"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Ejemplificación de un principio (Experimento, observación de un fenómeno natural, etc.), a un público adecuado en edad y formación (explicar el porqué de algo con ejemplos).</w:t>
            </w:r>
          </w:p>
        </w:tc>
      </w:tr>
      <w:tr w:rsidR="006F1553" w:rsidRPr="00164A47" w14:paraId="1BC0EA5A" w14:textId="77777777" w:rsidTr="00FC7A28">
        <w:trPr>
          <w:trHeight w:val="829"/>
          <w:jc w:val="center"/>
        </w:trPr>
        <w:tc>
          <w:tcPr>
            <w:tcW w:w="1413" w:type="dxa"/>
            <w:vAlign w:val="center"/>
          </w:tcPr>
          <w:p w14:paraId="779131CE"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Exposición</w:t>
            </w:r>
            <w:proofErr w:type="spellEnd"/>
          </w:p>
        </w:tc>
        <w:tc>
          <w:tcPr>
            <w:tcW w:w="8794" w:type="dxa"/>
            <w:vAlign w:val="center"/>
          </w:tcPr>
          <w:p w14:paraId="18309B42"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A diferencia de las demostraciones, esto es la exhibición de trabajos terminados o en proceso, algunas veces con el apoyo de personal que guía al visitante y responda a las dudas que se les presenten (tomando en cuenta que nuestro público debe contemplar desde alumnos de primaria).</w:t>
            </w:r>
          </w:p>
        </w:tc>
      </w:tr>
      <w:tr w:rsidR="006F1553" w:rsidRPr="00164A47" w14:paraId="2218A669" w14:textId="77777777" w:rsidTr="00FC7A28">
        <w:trPr>
          <w:trHeight w:val="296"/>
          <w:jc w:val="center"/>
        </w:trPr>
        <w:tc>
          <w:tcPr>
            <w:tcW w:w="1413" w:type="dxa"/>
            <w:vAlign w:val="center"/>
          </w:tcPr>
          <w:p w14:paraId="52EB3B16"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Inauguración</w:t>
            </w:r>
            <w:proofErr w:type="spellEnd"/>
          </w:p>
        </w:tc>
        <w:tc>
          <w:tcPr>
            <w:tcW w:w="8794" w:type="dxa"/>
            <w:vAlign w:val="center"/>
          </w:tcPr>
          <w:p w14:paraId="2546A445"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Evento magno que da inicio oficial a los trabajos del proyecto</w:t>
            </w:r>
          </w:p>
        </w:tc>
      </w:tr>
      <w:tr w:rsidR="006F1553" w:rsidRPr="00164A47" w14:paraId="4762D19B" w14:textId="77777777" w:rsidTr="00FC7A28">
        <w:trPr>
          <w:trHeight w:val="563"/>
          <w:jc w:val="center"/>
        </w:trPr>
        <w:tc>
          <w:tcPr>
            <w:tcW w:w="1413" w:type="dxa"/>
            <w:vAlign w:val="center"/>
          </w:tcPr>
          <w:p w14:paraId="26B4DE97"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 xml:space="preserve">Mesas </w:t>
            </w:r>
            <w:proofErr w:type="spellStart"/>
            <w:r w:rsidRPr="00164A47">
              <w:rPr>
                <w:rFonts w:ascii="Garet" w:hAnsi="Garet" w:cs="Arial"/>
                <w:sz w:val="16"/>
                <w:szCs w:val="20"/>
              </w:rPr>
              <w:t>Redondas</w:t>
            </w:r>
            <w:proofErr w:type="spellEnd"/>
          </w:p>
        </w:tc>
        <w:tc>
          <w:tcPr>
            <w:tcW w:w="8794" w:type="dxa"/>
            <w:vAlign w:val="center"/>
          </w:tcPr>
          <w:p w14:paraId="03CC1589" w14:textId="300DBAA4"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Reunión de personalidades oficiales para llegar a un acuerdo. Grupo de expertos que discuten sobre un tema predeterminado en busca de retroalimentación y enriquecimiento de este.</w:t>
            </w:r>
          </w:p>
        </w:tc>
      </w:tr>
      <w:tr w:rsidR="006F1553" w:rsidRPr="00164A47" w14:paraId="52A62477" w14:textId="77777777" w:rsidTr="00FC7A28">
        <w:trPr>
          <w:trHeight w:val="2522"/>
          <w:jc w:val="center"/>
        </w:trPr>
        <w:tc>
          <w:tcPr>
            <w:tcW w:w="1413" w:type="dxa"/>
            <w:vAlign w:val="center"/>
          </w:tcPr>
          <w:p w14:paraId="351000EC" w14:textId="77777777" w:rsidR="006F1553" w:rsidRPr="00164A47" w:rsidRDefault="006F1553" w:rsidP="00FC7A28">
            <w:pPr>
              <w:pStyle w:val="Sinespaciado"/>
              <w:rPr>
                <w:rFonts w:ascii="Garet" w:hAnsi="Garet" w:cs="Arial"/>
                <w:sz w:val="16"/>
                <w:szCs w:val="20"/>
                <w:lang w:val="es-MX"/>
              </w:rPr>
            </w:pPr>
            <w:r w:rsidRPr="00164A47">
              <w:rPr>
                <w:rFonts w:ascii="Garet" w:hAnsi="Garet" w:cs="Arial"/>
                <w:sz w:val="16"/>
                <w:szCs w:val="20"/>
                <w:lang w:val="es-MX"/>
              </w:rPr>
              <w:t>Programas de Radio y T.V.</w:t>
            </w:r>
          </w:p>
        </w:tc>
        <w:tc>
          <w:tcPr>
            <w:tcW w:w="8794" w:type="dxa"/>
            <w:vAlign w:val="center"/>
          </w:tcPr>
          <w:p w14:paraId="420040DD" w14:textId="1C1B3D44"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Contabilizar únicamente los que se producen en la región y en el caso de las transmisiones, sólo aquellas cuyo espacio haya sido negociado por la Delegación, fuera de los tiempos oficiales negociados por oficinas centrales, incluyendo el título del programa que concede el espacio, de acuerdo con la siguiente clasificación:</w:t>
            </w:r>
          </w:p>
          <w:p w14:paraId="1EC5440A"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Cápsulas de Radio y Televisión. - Se caracterizan como tales aquellas transmisiones televisivas o radiofónicas cuya duración está comprendida entre los 3 y 5 minutos.</w:t>
            </w:r>
          </w:p>
          <w:p w14:paraId="10D000BD"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Promociones de Radio y T.V.- Se considera el número de spots con duración máxima de 30 segundos que se produzcan estatal o regionalmente. Si se tiene la pauta de transmisión se contabilizará como número de emisiones del spot anteriormente mencionado.</w:t>
            </w:r>
          </w:p>
          <w:p w14:paraId="16B9029E"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 xml:space="preserve">Entrevista que se llevan a cabo previamente y durante el desarrollo del evento en vivo o grabadas, ya sea con algún representante de la </w:t>
            </w:r>
            <w:proofErr w:type="spellStart"/>
            <w:r w:rsidRPr="00164A47">
              <w:rPr>
                <w:rFonts w:ascii="Garet" w:hAnsi="Garet" w:cs="Arial"/>
                <w:sz w:val="16"/>
                <w:szCs w:val="20"/>
                <w:lang w:val="es-MX"/>
              </w:rPr>
              <w:t>SICyT</w:t>
            </w:r>
            <w:proofErr w:type="spellEnd"/>
            <w:r w:rsidRPr="00164A47">
              <w:rPr>
                <w:rFonts w:ascii="Garet" w:hAnsi="Garet" w:cs="Arial"/>
                <w:sz w:val="16"/>
                <w:szCs w:val="20"/>
                <w:lang w:val="es-MX"/>
              </w:rPr>
              <w:t xml:space="preserve"> </w:t>
            </w:r>
            <w:proofErr w:type="spellStart"/>
            <w:r w:rsidRPr="00164A47">
              <w:rPr>
                <w:rFonts w:ascii="Garet" w:hAnsi="Garet" w:cs="Arial"/>
                <w:sz w:val="16"/>
                <w:szCs w:val="20"/>
                <w:lang w:val="es-MX"/>
              </w:rPr>
              <w:t>ó</w:t>
            </w:r>
            <w:proofErr w:type="spellEnd"/>
            <w:r w:rsidRPr="00164A47">
              <w:rPr>
                <w:rFonts w:ascii="Garet" w:hAnsi="Garet" w:cs="Arial"/>
                <w:sz w:val="16"/>
                <w:szCs w:val="20"/>
                <w:lang w:val="es-MX"/>
              </w:rPr>
              <w:t xml:space="preserve"> el COECyTJAL, del sector empresarial, servidores públicos, catedráticos, investigadores, educadores en general, etc.</w:t>
            </w:r>
          </w:p>
        </w:tc>
      </w:tr>
      <w:tr w:rsidR="006F1553" w:rsidRPr="00164A47" w14:paraId="0B2C0ECF" w14:textId="77777777" w:rsidTr="00FC7A28">
        <w:trPr>
          <w:trHeight w:val="552"/>
          <w:jc w:val="center"/>
        </w:trPr>
        <w:tc>
          <w:tcPr>
            <w:tcW w:w="1413" w:type="dxa"/>
            <w:vAlign w:val="center"/>
          </w:tcPr>
          <w:p w14:paraId="4AD1C47E"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Proyección</w:t>
            </w:r>
            <w:proofErr w:type="spellEnd"/>
            <w:r w:rsidRPr="00164A47">
              <w:rPr>
                <w:rFonts w:ascii="Garet" w:hAnsi="Garet" w:cs="Arial"/>
                <w:sz w:val="16"/>
                <w:szCs w:val="20"/>
              </w:rPr>
              <w:t xml:space="preserve"> de material audiovisual</w:t>
            </w:r>
          </w:p>
        </w:tc>
        <w:tc>
          <w:tcPr>
            <w:tcW w:w="8794" w:type="dxa"/>
            <w:vAlign w:val="center"/>
          </w:tcPr>
          <w:p w14:paraId="6C6BF8C0" w14:textId="37A50699"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 xml:space="preserve">Transmisión de series del </w:t>
            </w:r>
            <w:proofErr w:type="spellStart"/>
            <w:r w:rsidRPr="00164A47">
              <w:rPr>
                <w:rFonts w:ascii="Garet" w:hAnsi="Garet" w:cs="Arial"/>
                <w:sz w:val="16"/>
                <w:szCs w:val="20"/>
                <w:lang w:val="es-MX"/>
              </w:rPr>
              <w:t>CONACyT</w:t>
            </w:r>
            <w:proofErr w:type="spellEnd"/>
            <w:r w:rsidRPr="00164A47">
              <w:rPr>
                <w:rFonts w:ascii="Garet" w:hAnsi="Garet" w:cs="Arial"/>
                <w:sz w:val="16"/>
                <w:szCs w:val="20"/>
                <w:lang w:val="es-MX"/>
              </w:rPr>
              <w:t xml:space="preserve">, COECyTJAL, </w:t>
            </w:r>
            <w:proofErr w:type="spellStart"/>
            <w:r w:rsidRPr="00164A47">
              <w:rPr>
                <w:rFonts w:ascii="Garet" w:hAnsi="Garet" w:cs="Arial"/>
                <w:sz w:val="16"/>
                <w:szCs w:val="20"/>
                <w:lang w:val="es-MX"/>
              </w:rPr>
              <w:t>SICyT</w:t>
            </w:r>
            <w:proofErr w:type="spellEnd"/>
            <w:r w:rsidRPr="00164A47">
              <w:rPr>
                <w:rFonts w:ascii="Garet" w:hAnsi="Garet" w:cs="Arial"/>
                <w:sz w:val="16"/>
                <w:szCs w:val="20"/>
                <w:lang w:val="es-MX"/>
              </w:rPr>
              <w:t xml:space="preserve"> y todas aquellas relacionadas con Ciencia y Tecnología en salas exprofeso (videotecas).</w:t>
            </w:r>
          </w:p>
          <w:p w14:paraId="0532DBEF"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Proyección de metrajes de contenido científico, tecnológico o de innovación</w:t>
            </w:r>
          </w:p>
        </w:tc>
      </w:tr>
      <w:tr w:rsidR="006F1553" w:rsidRPr="00164A47" w14:paraId="3BB1F7F0" w14:textId="77777777" w:rsidTr="00FC7A28">
        <w:trPr>
          <w:trHeight w:val="560"/>
          <w:jc w:val="center"/>
        </w:trPr>
        <w:tc>
          <w:tcPr>
            <w:tcW w:w="1413" w:type="dxa"/>
            <w:vAlign w:val="center"/>
          </w:tcPr>
          <w:p w14:paraId="3440CA68"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Rally</w:t>
            </w:r>
          </w:p>
        </w:tc>
        <w:tc>
          <w:tcPr>
            <w:tcW w:w="8794" w:type="dxa"/>
            <w:vAlign w:val="center"/>
          </w:tcPr>
          <w:p w14:paraId="34A1BBE4"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Competición en la cual los participantes a pie o motorizados, deben reunirse en un punto tras haber realizado varias pruebas.</w:t>
            </w:r>
          </w:p>
        </w:tc>
      </w:tr>
      <w:tr w:rsidR="006F1553" w:rsidRPr="00164A47" w14:paraId="1CF37180" w14:textId="77777777" w:rsidTr="00FC7A28">
        <w:trPr>
          <w:trHeight w:val="492"/>
          <w:jc w:val="center"/>
        </w:trPr>
        <w:tc>
          <w:tcPr>
            <w:tcW w:w="1413" w:type="dxa"/>
            <w:vAlign w:val="center"/>
          </w:tcPr>
          <w:p w14:paraId="3581916C"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Talleres</w:t>
            </w:r>
          </w:p>
        </w:tc>
        <w:tc>
          <w:tcPr>
            <w:tcW w:w="8794" w:type="dxa"/>
            <w:vAlign w:val="center"/>
          </w:tcPr>
          <w:p w14:paraId="46B4B0E7" w14:textId="5318D32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Conjunto de participantes que desarrollan una actividad científica bajo la dirección de un experto, por ejemplo, para la demostración de un principio, teorema y ley física, etc.</w:t>
            </w:r>
          </w:p>
        </w:tc>
      </w:tr>
      <w:tr w:rsidR="006F1553" w:rsidRPr="00164A47" w14:paraId="59A48CBF" w14:textId="77777777" w:rsidTr="00FC7A28">
        <w:trPr>
          <w:jc w:val="center"/>
        </w:trPr>
        <w:tc>
          <w:tcPr>
            <w:tcW w:w="1413" w:type="dxa"/>
            <w:vAlign w:val="center"/>
          </w:tcPr>
          <w:p w14:paraId="4255FE56"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Visitas</w:t>
            </w:r>
            <w:proofErr w:type="spellEnd"/>
            <w:r w:rsidRPr="00164A47">
              <w:rPr>
                <w:rFonts w:ascii="Garet" w:hAnsi="Garet" w:cs="Arial"/>
                <w:sz w:val="16"/>
                <w:szCs w:val="20"/>
              </w:rPr>
              <w:t xml:space="preserve"> </w:t>
            </w:r>
            <w:proofErr w:type="spellStart"/>
            <w:r w:rsidRPr="00164A47">
              <w:rPr>
                <w:rFonts w:ascii="Garet" w:hAnsi="Garet" w:cs="Arial"/>
                <w:sz w:val="16"/>
                <w:szCs w:val="20"/>
              </w:rPr>
              <w:t>Guiadas</w:t>
            </w:r>
            <w:proofErr w:type="spellEnd"/>
          </w:p>
        </w:tc>
        <w:tc>
          <w:tcPr>
            <w:tcW w:w="8794" w:type="dxa"/>
            <w:vAlign w:val="center"/>
          </w:tcPr>
          <w:p w14:paraId="780B03FA" w14:textId="42F16C95"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Son aquellas en las que se acude generalmente en grupo a recorrer instalaciones de alguna institución, empresa, etc. (laboratorios, áreas académicas, de producción, etc.), dirigida por alguna persona que explica las actividades que se realizan en el lugar de la visita, así como las reglas y formas de operación de estas.</w:t>
            </w:r>
          </w:p>
        </w:tc>
      </w:tr>
    </w:tbl>
    <w:p w14:paraId="18E1FECF" w14:textId="2316FDE9" w:rsidR="00B81D85" w:rsidRPr="00164A47" w:rsidRDefault="00B81D85">
      <w:pPr>
        <w:ind w:left="708" w:right="-137" w:hanging="283"/>
        <w:jc w:val="both"/>
        <w:rPr>
          <w:rFonts w:ascii="Garet" w:eastAsia="Poppins" w:hAnsi="Garet" w:cs="Poppins"/>
          <w:sz w:val="20"/>
          <w:szCs w:val="20"/>
        </w:rPr>
      </w:pPr>
    </w:p>
    <w:sectPr w:rsidR="00B81D85" w:rsidRPr="00164A47" w:rsidSect="00164A47">
      <w:headerReference w:type="default" r:id="rId7"/>
      <w:pgSz w:w="12240" w:h="15840"/>
      <w:pgMar w:top="851" w:right="1463" w:bottom="1951"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EE7F0" w14:textId="77777777" w:rsidR="007877FF" w:rsidRDefault="007877FF">
      <w:pPr>
        <w:spacing w:line="240" w:lineRule="auto"/>
      </w:pPr>
      <w:r>
        <w:separator/>
      </w:r>
    </w:p>
  </w:endnote>
  <w:endnote w:type="continuationSeparator" w:id="0">
    <w:p w14:paraId="0DB0BD8C" w14:textId="77777777" w:rsidR="007877FF" w:rsidRDefault="00787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0C727D1-66DB-43DF-B31C-63A0E683E38A}"/>
  </w:font>
  <w:font w:name="Garet">
    <w:panose1 w:val="00000000000000000000"/>
    <w:charset w:val="00"/>
    <w:family w:val="modern"/>
    <w:notTrueType/>
    <w:pitch w:val="variable"/>
    <w:sig w:usb0="A000027F" w:usb1="5000E5FB" w:usb2="00000000" w:usb3="00000000" w:csb0="00000097" w:csb1="00000000"/>
  </w:font>
  <w:font w:name="Poppins">
    <w:charset w:val="00"/>
    <w:family w:val="auto"/>
    <w:pitch w:val="variable"/>
    <w:sig w:usb0="00008007" w:usb1="00000000" w:usb2="00000000" w:usb3="00000000" w:csb0="00000093" w:csb1="00000000"/>
    <w:embedRegular r:id="rId2" w:fontKey="{DFAD2C38-C248-4A21-B5B9-47BC2480FA58}"/>
  </w:font>
  <w:font w:name="Calibri">
    <w:panose1 w:val="020F0502020204030204"/>
    <w:charset w:val="00"/>
    <w:family w:val="swiss"/>
    <w:pitch w:val="variable"/>
    <w:sig w:usb0="E4002EFF" w:usb1="C000247B" w:usb2="00000009" w:usb3="00000000" w:csb0="000001FF" w:csb1="00000000"/>
    <w:embedRegular r:id="rId3" w:fontKey="{AE39C06B-16B3-4872-A064-EF9668B615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07775" w14:textId="77777777" w:rsidR="007877FF" w:rsidRDefault="007877FF">
      <w:pPr>
        <w:spacing w:line="240" w:lineRule="auto"/>
      </w:pPr>
      <w:r>
        <w:separator/>
      </w:r>
    </w:p>
  </w:footnote>
  <w:footnote w:type="continuationSeparator" w:id="0">
    <w:p w14:paraId="29BBA2F5" w14:textId="77777777" w:rsidR="007877FF" w:rsidRDefault="007877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7403" w14:textId="526D84F7" w:rsidR="00B81D85" w:rsidRDefault="00164A47">
    <w:r>
      <w:rPr>
        <w:noProof/>
      </w:rPr>
      <w:drawing>
        <wp:anchor distT="0" distB="0" distL="114300" distR="114300" simplePos="0" relativeHeight="251659264" behindDoc="1" locked="0" layoutInCell="1" allowOverlap="1" wp14:anchorId="4E92DE9B" wp14:editId="6358A7E6">
          <wp:simplePos x="0" y="0"/>
          <wp:positionH relativeFrom="page">
            <wp:align>left</wp:align>
          </wp:positionH>
          <wp:positionV relativeFrom="paragraph">
            <wp:posOffset>-457200</wp:posOffset>
          </wp:positionV>
          <wp:extent cx="7786688" cy="10076647"/>
          <wp:effectExtent l="0" t="0" r="5080" b="1270"/>
          <wp:wrapNone/>
          <wp:docPr id="623560283" name="Imagen 623560283"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Forma&#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688" cy="10076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A7B01"/>
    <w:multiLevelType w:val="hybridMultilevel"/>
    <w:tmpl w:val="01FC8302"/>
    <w:lvl w:ilvl="0" w:tplc="039CB43C">
      <w:start w:val="1"/>
      <w:numFmt w:val="decimal"/>
      <w:lvlText w:val="%1."/>
      <w:lvlJc w:val="left"/>
      <w:pPr>
        <w:ind w:left="1154" w:hanging="360"/>
      </w:pPr>
      <w:rPr>
        <w:rFonts w:hint="default"/>
      </w:rPr>
    </w:lvl>
    <w:lvl w:ilvl="1" w:tplc="080A0019" w:tentative="1">
      <w:start w:val="1"/>
      <w:numFmt w:val="lowerLetter"/>
      <w:lvlText w:val="%2."/>
      <w:lvlJc w:val="left"/>
      <w:pPr>
        <w:ind w:left="1874" w:hanging="360"/>
      </w:pPr>
    </w:lvl>
    <w:lvl w:ilvl="2" w:tplc="080A001B" w:tentative="1">
      <w:start w:val="1"/>
      <w:numFmt w:val="lowerRoman"/>
      <w:lvlText w:val="%3."/>
      <w:lvlJc w:val="right"/>
      <w:pPr>
        <w:ind w:left="2594" w:hanging="180"/>
      </w:pPr>
    </w:lvl>
    <w:lvl w:ilvl="3" w:tplc="080A000F" w:tentative="1">
      <w:start w:val="1"/>
      <w:numFmt w:val="decimal"/>
      <w:lvlText w:val="%4."/>
      <w:lvlJc w:val="left"/>
      <w:pPr>
        <w:ind w:left="3314" w:hanging="360"/>
      </w:pPr>
    </w:lvl>
    <w:lvl w:ilvl="4" w:tplc="080A0019" w:tentative="1">
      <w:start w:val="1"/>
      <w:numFmt w:val="lowerLetter"/>
      <w:lvlText w:val="%5."/>
      <w:lvlJc w:val="left"/>
      <w:pPr>
        <w:ind w:left="4034" w:hanging="360"/>
      </w:pPr>
    </w:lvl>
    <w:lvl w:ilvl="5" w:tplc="080A001B" w:tentative="1">
      <w:start w:val="1"/>
      <w:numFmt w:val="lowerRoman"/>
      <w:lvlText w:val="%6."/>
      <w:lvlJc w:val="right"/>
      <w:pPr>
        <w:ind w:left="4754" w:hanging="180"/>
      </w:pPr>
    </w:lvl>
    <w:lvl w:ilvl="6" w:tplc="080A000F" w:tentative="1">
      <w:start w:val="1"/>
      <w:numFmt w:val="decimal"/>
      <w:lvlText w:val="%7."/>
      <w:lvlJc w:val="left"/>
      <w:pPr>
        <w:ind w:left="5474" w:hanging="360"/>
      </w:pPr>
    </w:lvl>
    <w:lvl w:ilvl="7" w:tplc="080A0019" w:tentative="1">
      <w:start w:val="1"/>
      <w:numFmt w:val="lowerLetter"/>
      <w:lvlText w:val="%8."/>
      <w:lvlJc w:val="left"/>
      <w:pPr>
        <w:ind w:left="6194" w:hanging="360"/>
      </w:pPr>
    </w:lvl>
    <w:lvl w:ilvl="8" w:tplc="080A001B" w:tentative="1">
      <w:start w:val="1"/>
      <w:numFmt w:val="lowerRoman"/>
      <w:lvlText w:val="%9."/>
      <w:lvlJc w:val="right"/>
      <w:pPr>
        <w:ind w:left="6914" w:hanging="180"/>
      </w:pPr>
    </w:lvl>
  </w:abstractNum>
  <w:num w:numId="1" w16cid:durableId="594292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85"/>
    <w:rsid w:val="000173EA"/>
    <w:rsid w:val="00070436"/>
    <w:rsid w:val="001576CA"/>
    <w:rsid w:val="00164A47"/>
    <w:rsid w:val="002442D8"/>
    <w:rsid w:val="00291F93"/>
    <w:rsid w:val="002A5390"/>
    <w:rsid w:val="00451D0A"/>
    <w:rsid w:val="004F153B"/>
    <w:rsid w:val="006B5D82"/>
    <w:rsid w:val="006B6F3C"/>
    <w:rsid w:val="006F1553"/>
    <w:rsid w:val="007877FF"/>
    <w:rsid w:val="008B1D00"/>
    <w:rsid w:val="00B81D85"/>
    <w:rsid w:val="00C00A84"/>
    <w:rsid w:val="00C060BA"/>
    <w:rsid w:val="00C6359B"/>
    <w:rsid w:val="00D05709"/>
    <w:rsid w:val="00EC1765"/>
    <w:rsid w:val="00ED6122"/>
    <w:rsid w:val="00FC0AFA"/>
    <w:rsid w:val="00FC0D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7B05C"/>
  <w15:docId w15:val="{B7E84C49-E230-45CA-AAEF-D46B303F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uiPriority w:val="1"/>
    <w:qFormat/>
    <w:rsid w:val="006F1553"/>
    <w:pPr>
      <w:spacing w:line="240" w:lineRule="auto"/>
    </w:pPr>
    <w:rPr>
      <w:rFonts w:ascii="Times New Roman" w:eastAsia="Times New Roman" w:hAnsi="Times New Roman" w:cs="Times New Roman"/>
      <w:sz w:val="24"/>
      <w:szCs w:val="24"/>
      <w:lang w:val="en-GB" w:eastAsia="en-GB"/>
    </w:rPr>
  </w:style>
  <w:style w:type="paragraph" w:styleId="Prrafodelista">
    <w:name w:val="List Paragraph"/>
    <w:basedOn w:val="Normal"/>
    <w:qFormat/>
    <w:rsid w:val="006F1553"/>
    <w:pPr>
      <w:spacing w:after="200"/>
      <w:ind w:left="720"/>
      <w:contextualSpacing/>
    </w:pPr>
    <w:rPr>
      <w:rFonts w:asciiTheme="minorHAnsi" w:eastAsiaTheme="minorHAnsi" w:hAnsiTheme="minorHAnsi" w:cstheme="minorBidi"/>
      <w:lang w:val="es-ES" w:eastAsia="en-US"/>
    </w:rPr>
  </w:style>
  <w:style w:type="table" w:styleId="Tablaconcuadrcula">
    <w:name w:val="Table Grid"/>
    <w:basedOn w:val="Tablanormal"/>
    <w:uiPriority w:val="59"/>
    <w:rsid w:val="006F1553"/>
    <w:pPr>
      <w:spacing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6F155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164A4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64A47"/>
  </w:style>
  <w:style w:type="paragraph" w:styleId="Piedepgina">
    <w:name w:val="footer"/>
    <w:basedOn w:val="Normal"/>
    <w:link w:val="PiedepginaCar"/>
    <w:uiPriority w:val="99"/>
    <w:unhideWhenUsed/>
    <w:rsid w:val="00164A4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64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616</Words>
  <Characters>3392</Characters>
  <Application>Microsoft Office Word</Application>
  <DocSecurity>0</DocSecurity>
  <Lines>28</Lines>
  <Paragraphs>7</Paragraphs>
  <ScaleCrop>false</ScaleCrop>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Pamela Gudiño Romo</dc:creator>
  <cp:lastModifiedBy>Eugenia Pamela Gudiño Romo</cp:lastModifiedBy>
  <cp:revision>7</cp:revision>
  <dcterms:created xsi:type="dcterms:W3CDTF">2025-02-06T19:46:00Z</dcterms:created>
  <dcterms:modified xsi:type="dcterms:W3CDTF">2026-02-19T18:56:00Z</dcterms:modified>
</cp:coreProperties>
</file>