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83" w:rsidRDefault="00254F6D" w:rsidP="00781127">
      <w:pPr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Datos Generales del Proyecto:</w:t>
      </w:r>
    </w:p>
    <w:p w:rsidR="00C96E39" w:rsidRPr="00C96E39" w:rsidRDefault="00C96E39" w:rsidP="00781127">
      <w:pPr>
        <w:jc w:val="both"/>
        <w:rPr>
          <w:rFonts w:ascii="Garet" w:eastAsia="Avenir" w:hAnsi="Garet" w:cs="Avenir"/>
          <w:b/>
          <w:sz w:val="20"/>
          <w:szCs w:val="20"/>
        </w:rPr>
      </w:pPr>
    </w:p>
    <w:tbl>
      <w:tblPr>
        <w:tblStyle w:val="a6"/>
        <w:tblW w:w="5324" w:type="pct"/>
        <w:jc w:val="center"/>
        <w:tblInd w:w="0" w:type="dxa"/>
        <w:tblLook w:val="0000" w:firstRow="0" w:lastRow="0" w:firstColumn="0" w:lastColumn="0" w:noHBand="0" w:noVBand="0"/>
      </w:tblPr>
      <w:tblGrid>
        <w:gridCol w:w="2195"/>
        <w:gridCol w:w="4751"/>
        <w:gridCol w:w="1527"/>
        <w:gridCol w:w="927"/>
      </w:tblGrid>
      <w:tr w:rsidR="001A0E83" w:rsidRPr="00C96E39" w:rsidTr="00781127">
        <w:trPr>
          <w:trHeight w:val="525"/>
          <w:jc w:val="center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E83" w:rsidRPr="00C96E39" w:rsidRDefault="00254F6D" w:rsidP="00781127">
            <w:pPr>
              <w:rPr>
                <w:rFonts w:ascii="Garet" w:eastAsia="Avenir" w:hAnsi="Garet" w:cs="Avenir"/>
                <w:b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sz w:val="20"/>
                <w:szCs w:val="20"/>
              </w:rPr>
              <w:t>Título del Proyecto: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A0E83" w:rsidRPr="00C96E39" w:rsidRDefault="001A0E83" w:rsidP="00781127">
            <w:pPr>
              <w:rPr>
                <w:rFonts w:ascii="Garet" w:eastAsia="Avenir" w:hAnsi="Garet" w:cs="Avenir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0E83" w:rsidRPr="00C96E39" w:rsidRDefault="00254F6D" w:rsidP="00781127">
            <w:pPr>
              <w:rPr>
                <w:rFonts w:ascii="Garet" w:eastAsia="Avenir" w:hAnsi="Garet" w:cs="Avenir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sz w:val="20"/>
                <w:szCs w:val="20"/>
              </w:rPr>
              <w:t>Folio Estatal: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A0E83" w:rsidRPr="00C96E39" w:rsidRDefault="001A0E83" w:rsidP="00781127">
            <w:pPr>
              <w:rPr>
                <w:rFonts w:ascii="Garet" w:eastAsia="Avenir" w:hAnsi="Garet" w:cs="Avenir"/>
                <w:sz w:val="20"/>
                <w:szCs w:val="20"/>
              </w:rPr>
            </w:pPr>
          </w:p>
        </w:tc>
      </w:tr>
    </w:tbl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Reto(s) que busca atender o solucionar el proyecto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&lt;&lt;Enunciar el reto que busca atender o solucionar a través de la ejecución exitosa del proyecto, incluya número y título del reto, conforme a lo</w:t>
      </w:r>
      <w:r w:rsidR="00220547">
        <w:rPr>
          <w:rFonts w:ascii="Garet" w:eastAsia="Avenir" w:hAnsi="Garet" w:cs="Avenir"/>
          <w:color w:val="000000"/>
          <w:sz w:val="20"/>
          <w:szCs w:val="20"/>
          <w:highlight w:val="yellow"/>
        </w:rPr>
        <w:t>s Términos de Referencia de la C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onvocatoria.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Dimensionamiento del reto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&lt;&lt;Describa con claridad lo que se entiende o comprende acerca del reto identificado, tratando de responder a las siguientes preguntas: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¿Por qué lo considera un reto social?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¿Desde qué ámbitos, áreas de conocimiento o de tecnología, se puede enfrentar el r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eto?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¿El reto puede desagregarse en componentes? De ser así ¿En cuál componente se buscaría incidir a través del proyecto?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Descripción de la problemática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&lt;&lt;En función de lo que se entiende o comprende del reto identificado y dimensionado en los puntos 1 y 2, describa con claridad la </w:t>
      </w:r>
      <w:r w:rsidRPr="00C96E39">
        <w:rPr>
          <w:rFonts w:ascii="Garet" w:eastAsia="Avenir" w:hAnsi="Garet" w:cs="Avenir"/>
          <w:b/>
          <w:color w:val="000000"/>
          <w:sz w:val="20"/>
          <w:szCs w:val="20"/>
          <w:highlight w:val="yellow"/>
        </w:rPr>
        <w:t>problemática, causas y efectos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, que dan razón de</w:t>
      </w:r>
      <w:r w:rsidR="00220547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 ser al proyecto sometido a la C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onvocatoria&gt;&gt; 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Objetivo general del proyecto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&lt;&lt;Plantear el objetivo general del proyecto. Tomar en cuenta que </w:t>
      </w:r>
      <w:r w:rsidRPr="00220547">
        <w:rPr>
          <w:rFonts w:ascii="Garet" w:eastAsia="Avenir" w:hAnsi="Garet" w:cs="Avenir"/>
          <w:b/>
          <w:color w:val="000000"/>
          <w:sz w:val="20"/>
          <w:szCs w:val="20"/>
          <w:highlight w:val="yellow"/>
        </w:rPr>
        <w:t>FODECIJAL</w:t>
      </w:r>
      <w:r w:rsidR="00220547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 </w:t>
      </w:r>
      <w:r w:rsidR="00220547" w:rsidRPr="00220547">
        <w:rPr>
          <w:rFonts w:ascii="Garet" w:eastAsia="Avenir" w:hAnsi="Garet" w:cs="Avenir"/>
          <w:b/>
          <w:color w:val="000000"/>
          <w:sz w:val="20"/>
          <w:szCs w:val="20"/>
          <w:highlight w:val="yellow"/>
        </w:rPr>
        <w:t>2025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 apoya a proyectos de desarrollo científico y tecnológico para atender o solucionar retos sociales prioritarios de Jalisco, por lo que en la formulación del objetivo general y especí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ficos se sugiere considerar no solo el desarrollo de conocimiento y tecnología, sino también la articulación de capacidades del ecosistema científico y tecnológico, así como la validación y uso del conocimiento y tecnología por parte de potenciales usuario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s&gt;&gt;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Objetivos específicos</w:t>
      </w:r>
    </w:p>
    <w:p w:rsidR="001A0E83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756DB4" w:rsidRPr="00C96E39" w:rsidRDefault="00756DB4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Metodología técnica del proyecto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lastRenderedPageBreak/>
        <w:t>&lt;&lt;Describir y detallar la metodología, métodos, técnicas y herramientas que harán posible generar el conocimiento, la tecnología o la intervención esperada. Asimismo, dentro de este apartado se d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eberá especificar la estrategia de transferencia del conocimiento o tecnología con los potenciales usuarios y describir los mecanismos esperados para utilizarla por parte de estos&gt;&gt;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756DB4" w:rsidRPr="00756DB4" w:rsidRDefault="00254F6D" w:rsidP="00756DB4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Estrategia para la maduración tecnológica (este punto solo aplica para la</w:t>
      </w:r>
      <w:r w:rsidR="006F6387">
        <w:rPr>
          <w:rFonts w:ascii="Garet" w:eastAsia="Avenir" w:hAnsi="Garet" w:cs="Avenir"/>
          <w:b/>
          <w:color w:val="F27D00"/>
          <w:sz w:val="22"/>
          <w:szCs w:val="20"/>
        </w:rPr>
        <w:t>s M</w:t>
      </w: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odalidades B y C)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</w:p>
    <w:tbl>
      <w:tblPr>
        <w:tblStyle w:val="a7"/>
        <w:tblW w:w="521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26"/>
        <w:gridCol w:w="4083"/>
      </w:tblGrid>
      <w:tr w:rsidR="006F6387" w:rsidRPr="00C96E39" w:rsidTr="006F6387">
        <w:trPr>
          <w:jc w:val="center"/>
        </w:trPr>
        <w:tc>
          <w:tcPr>
            <w:tcW w:w="2783" w:type="pct"/>
            <w:shd w:val="clear" w:color="auto" w:fill="D9D9D9" w:themeFill="background1" w:themeFillShade="D9"/>
            <w:vAlign w:val="center"/>
          </w:tcPr>
          <w:p w:rsidR="00756DB4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Nivel A</w:t>
            </w:r>
            <w:r w:rsidR="00756DB4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ctual de </w:t>
            </w:r>
            <w:r w:rsidR="00756DB4" w:rsidRPr="00756DB4">
              <w:rPr>
                <w:rFonts w:ascii="Garet" w:eastAsia="Avenir" w:hAnsi="Garet" w:cs="Avenir"/>
                <w:b/>
                <w:i/>
                <w:color w:val="000000"/>
                <w:sz w:val="20"/>
                <w:szCs w:val="20"/>
              </w:rPr>
              <w:t>TRL</w:t>
            </w:r>
          </w:p>
        </w:tc>
        <w:tc>
          <w:tcPr>
            <w:tcW w:w="2217" w:type="pct"/>
            <w:shd w:val="clear" w:color="auto" w:fill="D9D9D9" w:themeFill="background1" w:themeFillShade="D9"/>
            <w:vAlign w:val="center"/>
          </w:tcPr>
          <w:p w:rsidR="00756DB4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Nivel P</w:t>
            </w:r>
            <w:r w:rsidR="00756DB4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royectado de </w:t>
            </w:r>
            <w:r w:rsidR="00756DB4" w:rsidRPr="00756DB4">
              <w:rPr>
                <w:rFonts w:ascii="Garet" w:eastAsia="Avenir" w:hAnsi="Garet" w:cs="Avenir"/>
                <w:b/>
                <w:i/>
                <w:color w:val="000000"/>
                <w:sz w:val="20"/>
                <w:szCs w:val="20"/>
              </w:rPr>
              <w:t>TRL</w:t>
            </w: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 al Concluir con el P</w:t>
            </w:r>
            <w:r w:rsidR="00756DB4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royecto</w:t>
            </w:r>
          </w:p>
        </w:tc>
      </w:tr>
      <w:tr w:rsidR="00756DB4" w:rsidRPr="00C96E39" w:rsidTr="00756DB4">
        <w:trPr>
          <w:jc w:val="center"/>
        </w:trPr>
        <w:tc>
          <w:tcPr>
            <w:tcW w:w="2783" w:type="pct"/>
            <w:vAlign w:val="center"/>
          </w:tcPr>
          <w:p w:rsidR="00756DB4" w:rsidRPr="006F6387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  <w:r w:rsidRPr="006F6387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2217" w:type="pct"/>
            <w:vAlign w:val="center"/>
          </w:tcPr>
          <w:p w:rsidR="00756DB4" w:rsidRPr="006F6387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  <w:r w:rsidRPr="006F6387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Y</w:t>
            </w:r>
          </w:p>
        </w:tc>
      </w:tr>
    </w:tbl>
    <w:p w:rsidR="00756DB4" w:rsidRDefault="00756DB4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</w:p>
    <w:p w:rsidR="001A0E83" w:rsidRPr="00C96E39" w:rsidRDefault="006F6387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>
        <w:rPr>
          <w:rFonts w:ascii="Garet" w:eastAsia="Avenir" w:hAnsi="Garet" w:cs="Avenir"/>
          <w:color w:val="000000"/>
          <w:sz w:val="20"/>
          <w:szCs w:val="20"/>
          <w:highlight w:val="yellow"/>
        </w:rPr>
        <w:t>&lt;&lt;Describir la viabilidad de Maduración de la T</w:t>
      </w:r>
      <w:r w:rsidR="00254F6D"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ecnología&gt;&gt;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Calendario de actividades técnicas del proyecto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&lt;&lt;Calendario de actividades técnicas, incluyendo instituciones responsables y productos/entregables asociados para cada actividad. Considerar las actividades de todas l</w:t>
      </w:r>
      <w:r w:rsidR="006F6387">
        <w:rPr>
          <w:rFonts w:ascii="Garet" w:eastAsia="Avenir" w:hAnsi="Garet" w:cs="Avenir"/>
          <w:color w:val="000000"/>
          <w:sz w:val="20"/>
          <w:szCs w:val="20"/>
          <w:highlight w:val="yellow"/>
        </w:rPr>
        <w:t>as instituciones involucradas: Sujeto de A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poyo, vinculaciones, y usuarios&gt;&gt;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tbl>
      <w:tblPr>
        <w:tblStyle w:val="a8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836"/>
        <w:gridCol w:w="851"/>
        <w:gridCol w:w="851"/>
        <w:gridCol w:w="1842"/>
        <w:gridCol w:w="1887"/>
      </w:tblGrid>
      <w:tr w:rsidR="001A0E83" w:rsidRPr="00C96E39" w:rsidTr="006F6387">
        <w:trPr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Activ</w:t>
            </w: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idad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Institución responsable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Entregable asociado</w:t>
            </w:r>
          </w:p>
        </w:tc>
      </w:tr>
      <w:tr w:rsidR="001A0E83" w:rsidRPr="00C96E39" w:rsidTr="00756DB4">
        <w:trPr>
          <w:jc w:val="center"/>
        </w:trPr>
        <w:tc>
          <w:tcPr>
            <w:tcW w:w="561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1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>DD/MM/AA</w:t>
            </w:r>
          </w:p>
        </w:tc>
        <w:tc>
          <w:tcPr>
            <w:tcW w:w="851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>DD/MM/AA</w:t>
            </w:r>
          </w:p>
        </w:tc>
        <w:tc>
          <w:tcPr>
            <w:tcW w:w="184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561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561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>n.</w:t>
            </w: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561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center"/>
          </w:tcPr>
          <w:p w:rsidR="001A0E83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color w:val="000000"/>
                <w:sz w:val="20"/>
                <w:szCs w:val="20"/>
              </w:rPr>
              <w:t>n.</w:t>
            </w: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561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</w:t>
            </w:r>
            <w:r w:rsidR="00756DB4"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6" w:type="dxa"/>
            <w:vAlign w:val="center"/>
          </w:tcPr>
          <w:p w:rsidR="001A0E83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color w:val="000000"/>
                <w:sz w:val="20"/>
                <w:szCs w:val="20"/>
              </w:rPr>
              <w:t>n.</w:t>
            </w: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</w:tbl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Listado de equipo técnico de trabajo</w:t>
      </w:r>
      <w:r w:rsidRPr="00C96E39">
        <w:rPr>
          <w:rFonts w:ascii="Garet" w:eastAsia="Avenir" w:hAnsi="Garet" w:cs="Avenir"/>
          <w:b/>
          <w:color w:val="F27D00"/>
          <w:sz w:val="22"/>
          <w:szCs w:val="20"/>
          <w:vertAlign w:val="superscript"/>
        </w:rPr>
        <w:footnoteReference w:id="1"/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&lt;&lt;Considerar el equipo técnico que no se involucra en actividades administrativas o legales, de todas las instituciones involucradas: sujeto de apoyo, vinculaciones, y usuarios&gt;&gt;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</w:rPr>
      </w:pPr>
    </w:p>
    <w:tbl>
      <w:tblPr>
        <w:tblStyle w:val="a9"/>
        <w:tblW w:w="86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"/>
        <w:gridCol w:w="1260"/>
        <w:gridCol w:w="2565"/>
        <w:gridCol w:w="1410"/>
        <w:gridCol w:w="2970"/>
      </w:tblGrid>
      <w:tr w:rsidR="001A0E83" w:rsidRPr="00C96E39" w:rsidTr="006F6387">
        <w:trPr>
          <w:jc w:val="center"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sz w:val="20"/>
                <w:szCs w:val="20"/>
              </w:rPr>
              <w:t>Grado Académico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1A0E83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Nombre y A</w:t>
            </w:r>
            <w:r w:rsidR="00254F6D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pellidos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1A0E83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Función Técnica Dentro del P</w:t>
            </w:r>
            <w:r w:rsidR="00254F6D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royecto</w:t>
            </w:r>
          </w:p>
        </w:tc>
      </w:tr>
      <w:tr w:rsidR="001A0E83" w:rsidRPr="00C96E39" w:rsidTr="00756DB4">
        <w:trPr>
          <w:jc w:val="center"/>
        </w:trPr>
        <w:tc>
          <w:tcPr>
            <w:tcW w:w="428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428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428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</w:tbl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756DB4" w:rsidRPr="00756DB4" w:rsidRDefault="00254F6D" w:rsidP="00756DB4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Matriz de gestión de riesgos</w:t>
      </w:r>
    </w:p>
    <w:tbl>
      <w:tblPr>
        <w:tblStyle w:val="aa"/>
        <w:tblpPr w:leftFromText="141" w:rightFromText="141" w:vertAnchor="text" w:horzAnchor="margin" w:tblpY="168"/>
        <w:tblOverlap w:val="never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"/>
        <w:gridCol w:w="3151"/>
        <w:gridCol w:w="1572"/>
        <w:gridCol w:w="1727"/>
        <w:gridCol w:w="2009"/>
      </w:tblGrid>
      <w:tr w:rsidR="00756DB4" w:rsidRPr="00C96E39" w:rsidTr="006F6387">
        <w:tc>
          <w:tcPr>
            <w:tcW w:w="209" w:type="pct"/>
            <w:shd w:val="clear" w:color="auto" w:fill="D9D9D9" w:themeFill="background1" w:themeFillShade="D9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1785" w:type="pct"/>
            <w:shd w:val="clear" w:color="auto" w:fill="D9D9D9" w:themeFill="background1" w:themeFillShade="D9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Riesgo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Probabilidad</w:t>
            </w:r>
          </w:p>
          <w:p w:rsidR="00756DB4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(1 – Poco Probable/5 – Muy P</w:t>
            </w:r>
            <w:r w:rsidR="00756DB4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robable)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Consecuencia</w:t>
            </w:r>
          </w:p>
          <w:p w:rsidR="00756DB4" w:rsidRPr="00C96E39" w:rsidRDefault="006F6387" w:rsidP="006F6387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(1 – Poco G</w:t>
            </w:r>
            <w:r w:rsidR="00756DB4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rave/5 – Muy </w:t>
            </w: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G</w:t>
            </w:r>
            <w:r w:rsidR="00756DB4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rave)</w:t>
            </w:r>
          </w:p>
        </w:tc>
        <w:tc>
          <w:tcPr>
            <w:tcW w:w="1138" w:type="pct"/>
            <w:shd w:val="clear" w:color="auto" w:fill="D9D9D9" w:themeFill="background1" w:themeFillShade="D9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Acción</w:t>
            </w:r>
          </w:p>
        </w:tc>
      </w:tr>
      <w:tr w:rsidR="00756DB4" w:rsidRPr="00C96E39" w:rsidTr="00756DB4">
        <w:tc>
          <w:tcPr>
            <w:tcW w:w="209" w:type="pct"/>
            <w:vAlign w:val="center"/>
          </w:tcPr>
          <w:p w:rsidR="00756DB4" w:rsidRPr="006F6387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5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138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 xml:space="preserve">Para prevenir: </w:t>
            </w: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&lt;&lt;Acción&gt;&gt;</w:t>
            </w:r>
          </w:p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 xml:space="preserve">Para mitigar: </w:t>
            </w: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&lt;&lt;Acción&gt;&gt;</w:t>
            </w:r>
          </w:p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</w:rPr>
              <w:t xml:space="preserve">Para transferir: </w:t>
            </w: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&lt;&lt;Acción&gt;&gt;</w:t>
            </w:r>
          </w:p>
        </w:tc>
      </w:tr>
      <w:tr w:rsidR="00756DB4" w:rsidRPr="00C96E39" w:rsidTr="00756DB4">
        <w:tc>
          <w:tcPr>
            <w:tcW w:w="209" w:type="pct"/>
            <w:vAlign w:val="center"/>
          </w:tcPr>
          <w:p w:rsidR="00756DB4" w:rsidRPr="006F6387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138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  <w:tr w:rsidR="00756DB4" w:rsidRPr="00C96E39" w:rsidTr="00756DB4">
        <w:tc>
          <w:tcPr>
            <w:tcW w:w="209" w:type="pct"/>
            <w:vAlign w:val="center"/>
          </w:tcPr>
          <w:p w:rsidR="00756DB4" w:rsidRPr="006F6387" w:rsidRDefault="00756DB4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1785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  <w:tc>
          <w:tcPr>
            <w:tcW w:w="1138" w:type="pct"/>
            <w:vAlign w:val="center"/>
          </w:tcPr>
          <w:p w:rsidR="00756DB4" w:rsidRPr="00C96E39" w:rsidRDefault="00756DB4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</w:p>
        </w:tc>
      </w:tr>
    </w:tbl>
    <w:p w:rsidR="001A0E83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756DB4" w:rsidRPr="00C96E39" w:rsidRDefault="00756DB4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Metas e indicadores del proyecto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&lt;&lt;Seleccionar indicadores pertinentes para el tipo de proyecto y modalidad aplicable, así como indicar las metas de cada uno&gt;&gt;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tbl>
      <w:tblPr>
        <w:tblStyle w:val="ab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410"/>
        <w:gridCol w:w="3162"/>
      </w:tblGrid>
      <w:tr w:rsidR="001A0E83" w:rsidRPr="00C96E39" w:rsidTr="006F6387">
        <w:trPr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1A0E83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Nombre del I</w:t>
            </w:r>
            <w:r w:rsidR="00254F6D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ndicador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A0E83" w:rsidRPr="00C96E39" w:rsidRDefault="006F6387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Meta del P</w:t>
            </w:r>
            <w:r w:rsidR="00254F6D"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royecto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Descripción</w:t>
            </w:r>
          </w:p>
        </w:tc>
      </w:tr>
      <w:tr w:rsidR="001A0E83" w:rsidRPr="00C96E39" w:rsidTr="006F6387">
        <w:trPr>
          <w:jc w:val="center"/>
        </w:trPr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DE ATENCIÓN A RETOS SOCIALES</w:t>
            </w: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Instituciones usuarias atendidas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Cartas de satisfacción de usuarios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>Documentos de intención de transferencia de tecnología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6F6387">
        <w:trPr>
          <w:jc w:val="center"/>
        </w:trPr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DE PRODUCTIVIDAD CIENTÍFICA Y TECNOLÓGICA</w:t>
            </w: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lastRenderedPageBreak/>
              <w:t>Artículos científicos en revistas de alto impacto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Capítulos </w:t>
            </w: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 xml:space="preserve">de </w:t>
            </w: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 libros o libros científicos o de divulgación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>Solicitudes de registro de propiedad intelectual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>Otros productos científicos o tecnológicos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6F6387">
        <w:trPr>
          <w:jc w:val="center"/>
        </w:trPr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  <w:t xml:space="preserve">DE </w:t>
            </w:r>
            <w:r w:rsidRPr="00C96E39">
              <w:rPr>
                <w:rFonts w:ascii="Garet" w:eastAsia="Avenir" w:hAnsi="Garet" w:cs="Avenir"/>
                <w:b/>
                <w:sz w:val="20"/>
                <w:szCs w:val="20"/>
              </w:rPr>
              <w:t>FORTALECIMIENTO DE CAPACIDADES CIENTÍFICAS Y TECNOLÓGICAS</w:t>
            </w: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>Vinculación efectiva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>Intercambio de información entre instituciones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  <w:r w:rsidRPr="00C96E39">
              <w:rPr>
                <w:rFonts w:ascii="Garet" w:eastAsia="Avenir" w:hAnsi="Garet" w:cs="Avenir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>Intercambio y formación de talento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  <w:r w:rsidRPr="00C96E39">
              <w:rPr>
                <w:rFonts w:ascii="Garet" w:eastAsia="Avenir" w:hAnsi="Garet" w:cs="Avenir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  <w:tr w:rsidR="001A0E83" w:rsidRPr="00C96E39" w:rsidTr="00756DB4">
        <w:trPr>
          <w:jc w:val="center"/>
        </w:trPr>
        <w:tc>
          <w:tcPr>
            <w:tcW w:w="3256" w:type="dxa"/>
            <w:vAlign w:val="center"/>
          </w:tcPr>
          <w:p w:rsidR="001A0E83" w:rsidRPr="006F6387" w:rsidRDefault="00254F6D" w:rsidP="00756DB4">
            <w:pPr>
              <w:jc w:val="center"/>
              <w:rPr>
                <w:rFonts w:ascii="Garet" w:eastAsia="Avenir" w:hAnsi="Garet" w:cs="Avenir"/>
                <w:b/>
                <w:color w:val="000000"/>
                <w:sz w:val="20"/>
                <w:szCs w:val="20"/>
              </w:rPr>
            </w:pPr>
            <w:r w:rsidRPr="006F6387">
              <w:rPr>
                <w:rFonts w:ascii="Garet" w:eastAsia="Avenir" w:hAnsi="Garet" w:cs="Avenir"/>
                <w:b/>
                <w:sz w:val="20"/>
                <w:szCs w:val="20"/>
              </w:rPr>
              <w:t>Desarrollo y transferencia de tecnología</w:t>
            </w:r>
          </w:p>
        </w:tc>
        <w:tc>
          <w:tcPr>
            <w:tcW w:w="2410" w:type="dxa"/>
            <w:vAlign w:val="center"/>
          </w:tcPr>
          <w:p w:rsidR="001A0E83" w:rsidRPr="00C96E39" w:rsidRDefault="00254F6D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  <w:r w:rsidRPr="00C96E39"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  <w:t>&lt;&lt;Número&gt;&gt;</w:t>
            </w:r>
          </w:p>
        </w:tc>
        <w:tc>
          <w:tcPr>
            <w:tcW w:w="3162" w:type="dxa"/>
            <w:vAlign w:val="center"/>
          </w:tcPr>
          <w:p w:rsidR="001A0E83" w:rsidRPr="00C96E39" w:rsidRDefault="001A0E83" w:rsidP="00756DB4">
            <w:pPr>
              <w:jc w:val="center"/>
              <w:rPr>
                <w:rFonts w:ascii="Garet" w:eastAsia="Avenir" w:hAnsi="Garet" w:cs="Avenir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Impacto del proyecto</w:t>
      </w:r>
    </w:p>
    <w:p w:rsidR="001A0E83" w:rsidRPr="00C96E39" w:rsidRDefault="00254F6D" w:rsidP="00781127">
      <w:pPr>
        <w:jc w:val="both"/>
        <w:rPr>
          <w:rFonts w:ascii="Garet" w:eastAsia="Avenir" w:hAnsi="Garet" w:cs="Avenir"/>
          <w:b/>
          <w:sz w:val="20"/>
          <w:szCs w:val="20"/>
        </w:rPr>
      </w:pPr>
      <w:r w:rsidRPr="00C96E39">
        <w:rPr>
          <w:rFonts w:ascii="Garet" w:eastAsia="Avenir" w:hAnsi="Garet" w:cs="Avenir"/>
          <w:b/>
          <w:sz w:val="20"/>
          <w:szCs w:val="20"/>
        </w:rPr>
        <w:t>12.1. Atención a retos sociales</w:t>
      </w:r>
    </w:p>
    <w:p w:rsidR="001A0E83" w:rsidRPr="00C96E39" w:rsidRDefault="00254F6D" w:rsidP="00781127">
      <w:pPr>
        <w:jc w:val="both"/>
        <w:rPr>
          <w:rFonts w:ascii="Garet" w:eastAsia="Avenir" w:hAnsi="Garet" w:cs="Avenir"/>
          <w:b/>
          <w:sz w:val="20"/>
          <w:szCs w:val="20"/>
        </w:rPr>
      </w:pPr>
      <w:r w:rsidRPr="00C96E39">
        <w:rPr>
          <w:rFonts w:ascii="Garet" w:eastAsia="Avenir" w:hAnsi="Garet" w:cs="Avenir"/>
          <w:sz w:val="20"/>
          <w:szCs w:val="20"/>
          <w:highlight w:val="yellow"/>
        </w:rPr>
        <w:t>&lt;&lt;Describir y detallar el impacto que tendrá el conocimiento o la tecnología desarrollados y su utilización por potenciales usuarios para atender o solucionar el reto social&gt;&gt;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b/>
          <w:sz w:val="20"/>
          <w:szCs w:val="20"/>
        </w:rPr>
      </w:pP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b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b/>
          <w:color w:val="000000"/>
          <w:sz w:val="20"/>
          <w:szCs w:val="20"/>
        </w:rPr>
        <w:t>12.</w:t>
      </w:r>
      <w:r w:rsidRPr="00C96E39">
        <w:rPr>
          <w:rFonts w:ascii="Garet" w:eastAsia="Avenir" w:hAnsi="Garet" w:cs="Avenir"/>
          <w:b/>
          <w:sz w:val="20"/>
          <w:szCs w:val="20"/>
        </w:rPr>
        <w:t>2</w:t>
      </w:r>
      <w:r w:rsidRPr="00C96E39">
        <w:rPr>
          <w:rFonts w:ascii="Garet" w:eastAsia="Avenir" w:hAnsi="Garet" w:cs="Avenir"/>
          <w:b/>
          <w:color w:val="000000"/>
          <w:sz w:val="20"/>
          <w:szCs w:val="20"/>
        </w:rPr>
        <w:t xml:space="preserve">. </w:t>
      </w:r>
      <w:r w:rsidRPr="00C96E39">
        <w:rPr>
          <w:rFonts w:ascii="Garet" w:eastAsia="Avenir" w:hAnsi="Garet" w:cs="Avenir"/>
          <w:b/>
          <w:sz w:val="20"/>
          <w:szCs w:val="20"/>
        </w:rPr>
        <w:t xml:space="preserve">Productividad </w:t>
      </w:r>
      <w:r w:rsidRPr="00C96E39">
        <w:rPr>
          <w:rFonts w:ascii="Garet" w:eastAsia="Avenir" w:hAnsi="Garet" w:cs="Avenir"/>
          <w:b/>
          <w:color w:val="000000"/>
          <w:sz w:val="20"/>
          <w:szCs w:val="20"/>
        </w:rPr>
        <w:t>científic</w:t>
      </w:r>
      <w:r w:rsidRPr="00C96E39">
        <w:rPr>
          <w:rFonts w:ascii="Garet" w:eastAsia="Avenir" w:hAnsi="Garet" w:cs="Avenir"/>
          <w:b/>
          <w:sz w:val="20"/>
          <w:szCs w:val="20"/>
        </w:rPr>
        <w:t>a</w:t>
      </w:r>
      <w:r w:rsidRPr="00C96E39">
        <w:rPr>
          <w:rFonts w:ascii="Garet" w:eastAsia="Avenir" w:hAnsi="Garet" w:cs="Avenir"/>
          <w:b/>
          <w:color w:val="000000"/>
          <w:sz w:val="20"/>
          <w:szCs w:val="20"/>
        </w:rPr>
        <w:t xml:space="preserve"> y tecnológic</w:t>
      </w:r>
      <w:r w:rsidRPr="00C96E39">
        <w:rPr>
          <w:rFonts w:ascii="Garet" w:eastAsia="Avenir" w:hAnsi="Garet" w:cs="Avenir"/>
          <w:b/>
          <w:sz w:val="20"/>
          <w:szCs w:val="20"/>
        </w:rPr>
        <w:t>a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&lt;&lt;Describir y detallar el impacto que tendrá el conocimiento o la tecnología desarrollados y </w:t>
      </w:r>
      <w:r w:rsidRPr="00C96E39">
        <w:rPr>
          <w:rFonts w:ascii="Garet" w:eastAsia="Avenir" w:hAnsi="Garet" w:cs="Avenir"/>
          <w:sz w:val="20"/>
          <w:szCs w:val="20"/>
          <w:highlight w:val="yellow"/>
        </w:rPr>
        <w:t>en el estado del arte y técnica en materia científica y tecnológica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hAnsi="Garet"/>
          <w:color w:val="000000"/>
          <w:sz w:val="20"/>
          <w:szCs w:val="20"/>
        </w:rPr>
      </w:pP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b/>
          <w:color w:val="000000"/>
          <w:sz w:val="20"/>
          <w:szCs w:val="20"/>
        </w:rPr>
      </w:pPr>
      <w:r w:rsidRPr="00C96E39">
        <w:rPr>
          <w:rFonts w:ascii="Garet" w:eastAsia="Avenir" w:hAnsi="Garet" w:cs="Avenir"/>
          <w:b/>
          <w:color w:val="000000"/>
          <w:sz w:val="20"/>
          <w:szCs w:val="20"/>
        </w:rPr>
        <w:t xml:space="preserve">12.2. </w:t>
      </w:r>
      <w:r w:rsidRPr="00C96E39">
        <w:rPr>
          <w:rFonts w:ascii="Garet" w:eastAsia="Avenir" w:hAnsi="Garet" w:cs="Avenir"/>
          <w:b/>
          <w:sz w:val="20"/>
          <w:szCs w:val="20"/>
        </w:rPr>
        <w:t>Fortalecimiento de capacidades científicas y tecnológicas</w:t>
      </w:r>
    </w:p>
    <w:p w:rsidR="001A0E83" w:rsidRPr="00C96E39" w:rsidRDefault="00254F6D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color w:val="000000"/>
          <w:sz w:val="20"/>
          <w:szCs w:val="20"/>
          <w:highlight w:val="yellow"/>
        </w:rPr>
      </w:pP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&lt;Describir y detallar el impacto que tendrá la vinculación efectiva para incrementar las capacidades científicas y tecnológicas de Jalisco. Básicamente es lo que se espera del convenio de vinculación entre instituciones a corto y mediano plazo. Este aparta</w:t>
      </w:r>
      <w:r w:rsidR="004450F6">
        <w:rPr>
          <w:rFonts w:ascii="Garet" w:eastAsia="Avenir" w:hAnsi="Garet" w:cs="Avenir"/>
          <w:color w:val="000000"/>
          <w:sz w:val="20"/>
          <w:szCs w:val="20"/>
          <w:highlight w:val="yellow"/>
        </w:rPr>
        <w:t>do no aplica para M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 xml:space="preserve">odalidad </w:t>
      </w:r>
      <w:r w:rsidRPr="00C96E39">
        <w:rPr>
          <w:rFonts w:ascii="Garet" w:eastAsia="Avenir" w:hAnsi="Garet" w:cs="Avenir"/>
          <w:sz w:val="20"/>
          <w:szCs w:val="20"/>
          <w:highlight w:val="yellow"/>
        </w:rPr>
        <w:t>A</w:t>
      </w:r>
      <w:r w:rsidRPr="00C96E39">
        <w:rPr>
          <w:rFonts w:ascii="Garet" w:eastAsia="Avenir" w:hAnsi="Garet" w:cs="Avenir"/>
          <w:color w:val="000000"/>
          <w:sz w:val="20"/>
          <w:szCs w:val="20"/>
          <w:highlight w:val="yellow"/>
        </w:rPr>
        <w:t>&gt;&gt;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254F6D" w:rsidP="00781127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426"/>
        <w:jc w:val="both"/>
        <w:rPr>
          <w:rFonts w:ascii="Garet" w:eastAsia="Avenir" w:hAnsi="Garet" w:cs="Avenir"/>
          <w:b/>
          <w:color w:val="F27D00"/>
          <w:sz w:val="22"/>
          <w:szCs w:val="20"/>
        </w:rPr>
      </w:pPr>
      <w:r w:rsidRPr="00C96E39">
        <w:rPr>
          <w:rFonts w:ascii="Garet" w:eastAsia="Avenir" w:hAnsi="Garet" w:cs="Avenir"/>
          <w:b/>
          <w:color w:val="F27D00"/>
          <w:sz w:val="22"/>
          <w:szCs w:val="20"/>
        </w:rPr>
        <w:t>Bibliografía</w:t>
      </w: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1A0E83" w:rsidP="00781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et" w:eastAsia="Avenir" w:hAnsi="Garet" w:cs="Avenir"/>
          <w:sz w:val="20"/>
          <w:szCs w:val="20"/>
          <w:highlight w:val="yellow"/>
        </w:rPr>
      </w:pPr>
    </w:p>
    <w:p w:rsidR="001A0E83" w:rsidRPr="00C96E39" w:rsidRDefault="00254F6D" w:rsidP="00781127">
      <w:pPr>
        <w:jc w:val="center"/>
        <w:rPr>
          <w:rFonts w:ascii="Garet" w:eastAsia="Arial" w:hAnsi="Garet" w:cs="Arial"/>
          <w:b/>
          <w:sz w:val="20"/>
          <w:szCs w:val="20"/>
          <w:highlight w:val="yellow"/>
        </w:rPr>
      </w:pPr>
      <w:bookmarkStart w:id="0" w:name="_GoBack"/>
      <w:bookmarkEnd w:id="0"/>
      <w:r w:rsidRPr="00C96E39">
        <w:rPr>
          <w:rFonts w:ascii="Garet" w:eastAsia="Arial" w:hAnsi="Garet" w:cs="Arial"/>
          <w:b/>
          <w:sz w:val="20"/>
          <w:szCs w:val="20"/>
          <w:highlight w:val="yellow"/>
        </w:rPr>
        <w:t>NOMBRE Y FIRMA DEL</w:t>
      </w:r>
    </w:p>
    <w:p w:rsidR="001A0E83" w:rsidRPr="00C96E39" w:rsidRDefault="00254F6D" w:rsidP="00781127">
      <w:pPr>
        <w:jc w:val="center"/>
        <w:rPr>
          <w:rFonts w:ascii="Garet" w:eastAsia="Arial" w:hAnsi="Garet" w:cs="Arial"/>
          <w:b/>
          <w:sz w:val="20"/>
          <w:szCs w:val="20"/>
          <w:highlight w:val="yellow"/>
        </w:rPr>
      </w:pPr>
      <w:r w:rsidRPr="00C96E39">
        <w:rPr>
          <w:rFonts w:ascii="Garet" w:eastAsia="Arial" w:hAnsi="Garet" w:cs="Arial"/>
          <w:b/>
          <w:sz w:val="20"/>
          <w:szCs w:val="20"/>
          <w:highlight w:val="yellow"/>
        </w:rPr>
        <w:t>REPRESENTANTE</w:t>
      </w:r>
    </w:p>
    <w:p w:rsidR="001A0E83" w:rsidRPr="00C96E39" w:rsidRDefault="00254F6D" w:rsidP="00781127">
      <w:pPr>
        <w:jc w:val="center"/>
        <w:rPr>
          <w:rFonts w:ascii="Garet" w:eastAsia="Avenir" w:hAnsi="Garet" w:cs="Avenir"/>
          <w:b/>
          <w:sz w:val="20"/>
          <w:szCs w:val="20"/>
        </w:rPr>
      </w:pPr>
      <w:r w:rsidRPr="00C96E39">
        <w:rPr>
          <w:rFonts w:ascii="Garet" w:eastAsia="Arial" w:hAnsi="Garet" w:cs="Arial"/>
          <w:b/>
          <w:sz w:val="20"/>
          <w:szCs w:val="20"/>
          <w:highlight w:val="yellow"/>
        </w:rPr>
        <w:t>RAZÓN SOCIAL DE LA INSTITUCIÓN</w:t>
      </w:r>
    </w:p>
    <w:sectPr w:rsidR="001A0E83" w:rsidRPr="00C96E39" w:rsidSect="00756DB4">
      <w:headerReference w:type="default" r:id="rId9"/>
      <w:footerReference w:type="default" r:id="rId10"/>
      <w:pgSz w:w="12240" w:h="15840"/>
      <w:pgMar w:top="1701" w:right="1701" w:bottom="1985" w:left="1701" w:header="113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6D" w:rsidRDefault="00254F6D">
      <w:r>
        <w:separator/>
      </w:r>
    </w:p>
  </w:endnote>
  <w:endnote w:type="continuationSeparator" w:id="0">
    <w:p w:rsidR="00254F6D" w:rsidRDefault="0025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Avenir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83" w:rsidRDefault="00254F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sz w:val="20"/>
        <w:szCs w:val="20"/>
      </w:rPr>
    </w:pPr>
    <w:r>
      <w:rPr>
        <w:color w:val="000000"/>
      </w:rPr>
      <w:tab/>
    </w:r>
  </w:p>
  <w:p w:rsidR="001A0E83" w:rsidRDefault="001A0E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6D" w:rsidRDefault="00254F6D">
      <w:r>
        <w:separator/>
      </w:r>
    </w:p>
  </w:footnote>
  <w:footnote w:type="continuationSeparator" w:id="0">
    <w:p w:rsidR="00254F6D" w:rsidRDefault="00254F6D">
      <w:r>
        <w:continuationSeparator/>
      </w:r>
    </w:p>
  </w:footnote>
  <w:footnote w:id="1">
    <w:p w:rsidR="001A0E83" w:rsidRPr="00756DB4" w:rsidRDefault="00254F6D">
      <w:pPr>
        <w:jc w:val="both"/>
        <w:rPr>
          <w:rFonts w:ascii="Garet" w:hAnsi="Garet"/>
          <w:color w:val="404040" w:themeColor="text1" w:themeTint="BF"/>
          <w:sz w:val="16"/>
          <w:szCs w:val="16"/>
        </w:rPr>
      </w:pPr>
      <w:r w:rsidRPr="00756DB4">
        <w:rPr>
          <w:rFonts w:ascii="Garet" w:hAnsi="Garet"/>
          <w:color w:val="404040" w:themeColor="text1" w:themeTint="BF"/>
          <w:sz w:val="16"/>
          <w:szCs w:val="16"/>
          <w:vertAlign w:val="superscript"/>
        </w:rPr>
        <w:footnoteRef/>
      </w:r>
      <w:r w:rsidRPr="00756DB4">
        <w:rPr>
          <w:rFonts w:ascii="Garet" w:hAnsi="Garet"/>
          <w:color w:val="404040" w:themeColor="text1" w:themeTint="BF"/>
          <w:sz w:val="16"/>
          <w:szCs w:val="16"/>
        </w:rPr>
        <w:t xml:space="preserve"> En caso de aplicar a la Modalidad A, en este apartado es obligatorio identificar el o </w:t>
      </w:r>
      <w:proofErr w:type="gramStart"/>
      <w:r w:rsidRPr="00756DB4">
        <w:rPr>
          <w:rFonts w:ascii="Garet" w:hAnsi="Garet"/>
          <w:color w:val="404040" w:themeColor="text1" w:themeTint="BF"/>
          <w:sz w:val="16"/>
          <w:szCs w:val="16"/>
        </w:rPr>
        <w:t>los investigador</w:t>
      </w:r>
      <w:proofErr w:type="gramEnd"/>
      <w:r w:rsidRPr="00756DB4">
        <w:rPr>
          <w:rFonts w:ascii="Garet" w:hAnsi="Garet"/>
          <w:color w:val="404040" w:themeColor="text1" w:themeTint="BF"/>
          <w:sz w:val="16"/>
          <w:szCs w:val="16"/>
        </w:rPr>
        <w:t>(es) con proyección a incorporarse como candidato al SNI, o que sean actualmente candidatos en dicho sistema. Ambos perfiles pueden provenir de instituci</w:t>
      </w:r>
      <w:r w:rsidRPr="00756DB4">
        <w:rPr>
          <w:rFonts w:ascii="Garet" w:hAnsi="Garet"/>
          <w:color w:val="404040" w:themeColor="text1" w:themeTint="BF"/>
          <w:sz w:val="16"/>
          <w:szCs w:val="16"/>
        </w:rPr>
        <w:t>ones proponentes o potenciales sujetos de apoyo, o de instituciones vinculantes. Para el caso de investigadores con proyección a incorporarse al SNI, su correspondiente CV deberá integrar evidencia sustantiva y suficiente para considerarlo como aspirante a</w:t>
      </w:r>
      <w:r w:rsidRPr="00756DB4">
        <w:rPr>
          <w:rFonts w:ascii="Garet" w:hAnsi="Garet"/>
          <w:color w:val="404040" w:themeColor="text1" w:themeTint="BF"/>
          <w:sz w:val="16"/>
          <w:szCs w:val="16"/>
        </w:rPr>
        <w:t xml:space="preserve"> candidato. Lo anterior conforme al Reglamento del Sistema Nacional de Investigadores vigente del Consejo Nacional de Ciencia y Tecnología (</w:t>
      </w:r>
      <w:proofErr w:type="spellStart"/>
      <w:r w:rsidRPr="00756DB4">
        <w:rPr>
          <w:rFonts w:ascii="Garet" w:hAnsi="Garet"/>
          <w:color w:val="404040" w:themeColor="text1" w:themeTint="BF"/>
          <w:sz w:val="16"/>
          <w:szCs w:val="16"/>
        </w:rPr>
        <w:t>CONACyT</w:t>
      </w:r>
      <w:proofErr w:type="spellEnd"/>
      <w:r w:rsidRPr="00756DB4">
        <w:rPr>
          <w:rFonts w:ascii="Garet" w:hAnsi="Garet"/>
          <w:color w:val="404040" w:themeColor="text1" w:themeTint="BF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83" w:rsidRPr="000E456F" w:rsidRDefault="000E456F" w:rsidP="000E45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-1701"/>
      <w:rPr>
        <w:rFonts w:ascii="Garet" w:hAnsi="Garet"/>
        <w:b/>
        <w:color w:val="355D9C"/>
      </w:rPr>
    </w:pPr>
    <w:r w:rsidRPr="000E456F">
      <w:rPr>
        <w:rFonts w:ascii="Garet" w:hAnsi="Garet"/>
        <w:b/>
        <w:noProof/>
        <w:color w:val="355D9C"/>
      </w:rPr>
      <w:drawing>
        <wp:anchor distT="0" distB="0" distL="114300" distR="114300" simplePos="0" relativeHeight="251660288" behindDoc="1" locked="0" layoutInCell="1" allowOverlap="1" wp14:anchorId="52B1175C" wp14:editId="6EDA0F58">
          <wp:simplePos x="0" y="0"/>
          <wp:positionH relativeFrom="margin">
            <wp:posOffset>-1072472</wp:posOffset>
          </wp:positionH>
          <wp:positionV relativeFrom="margin">
            <wp:posOffset>-947169</wp:posOffset>
          </wp:positionV>
          <wp:extent cx="7786688" cy="10076647"/>
          <wp:effectExtent l="0" t="0" r="508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et" w:hAnsi="Garet"/>
        <w:b/>
        <w:noProof/>
        <w:color w:val="355D9C"/>
      </w:rPr>
      <w:t xml:space="preserve">                                        A</w:t>
    </w:r>
    <w:r w:rsidRPr="000E456F">
      <w:rPr>
        <w:rFonts w:ascii="Garet" w:hAnsi="Garet"/>
        <w:b/>
        <w:noProof/>
        <w:color w:val="355D9C"/>
      </w:rPr>
      <w:t>NEXO F – Proyecto en Extenso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AAC"/>
    <w:multiLevelType w:val="hybridMultilevel"/>
    <w:tmpl w:val="18747E3A"/>
    <w:lvl w:ilvl="0" w:tplc="080A000F">
      <w:start w:val="1"/>
      <w:numFmt w:val="decimal"/>
      <w:lvlText w:val="%1."/>
      <w:lvlJc w:val="left"/>
      <w:pPr>
        <w:ind w:left="87" w:hanging="360"/>
      </w:pPr>
    </w:lvl>
    <w:lvl w:ilvl="1" w:tplc="080A0019" w:tentative="1">
      <w:start w:val="1"/>
      <w:numFmt w:val="lowerLetter"/>
      <w:lvlText w:val="%2."/>
      <w:lvlJc w:val="left"/>
      <w:pPr>
        <w:ind w:left="807" w:hanging="360"/>
      </w:pPr>
    </w:lvl>
    <w:lvl w:ilvl="2" w:tplc="080A001B" w:tentative="1">
      <w:start w:val="1"/>
      <w:numFmt w:val="lowerRoman"/>
      <w:lvlText w:val="%3."/>
      <w:lvlJc w:val="right"/>
      <w:pPr>
        <w:ind w:left="1527" w:hanging="180"/>
      </w:pPr>
    </w:lvl>
    <w:lvl w:ilvl="3" w:tplc="080A000F" w:tentative="1">
      <w:start w:val="1"/>
      <w:numFmt w:val="decimal"/>
      <w:lvlText w:val="%4."/>
      <w:lvlJc w:val="left"/>
      <w:pPr>
        <w:ind w:left="2247" w:hanging="360"/>
      </w:pPr>
    </w:lvl>
    <w:lvl w:ilvl="4" w:tplc="080A0019" w:tentative="1">
      <w:start w:val="1"/>
      <w:numFmt w:val="lowerLetter"/>
      <w:lvlText w:val="%5."/>
      <w:lvlJc w:val="left"/>
      <w:pPr>
        <w:ind w:left="2967" w:hanging="360"/>
      </w:pPr>
    </w:lvl>
    <w:lvl w:ilvl="5" w:tplc="080A001B" w:tentative="1">
      <w:start w:val="1"/>
      <w:numFmt w:val="lowerRoman"/>
      <w:lvlText w:val="%6."/>
      <w:lvlJc w:val="right"/>
      <w:pPr>
        <w:ind w:left="3687" w:hanging="180"/>
      </w:pPr>
    </w:lvl>
    <w:lvl w:ilvl="6" w:tplc="080A000F" w:tentative="1">
      <w:start w:val="1"/>
      <w:numFmt w:val="decimal"/>
      <w:lvlText w:val="%7."/>
      <w:lvlJc w:val="left"/>
      <w:pPr>
        <w:ind w:left="4407" w:hanging="360"/>
      </w:pPr>
    </w:lvl>
    <w:lvl w:ilvl="7" w:tplc="080A0019" w:tentative="1">
      <w:start w:val="1"/>
      <w:numFmt w:val="lowerLetter"/>
      <w:lvlText w:val="%8."/>
      <w:lvlJc w:val="left"/>
      <w:pPr>
        <w:ind w:left="5127" w:hanging="360"/>
      </w:pPr>
    </w:lvl>
    <w:lvl w:ilvl="8" w:tplc="080A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5BB62978"/>
    <w:multiLevelType w:val="multilevel"/>
    <w:tmpl w:val="306CE4DA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364C0B"/>
    <w:multiLevelType w:val="hybridMultilevel"/>
    <w:tmpl w:val="F274DE08"/>
    <w:lvl w:ilvl="0" w:tplc="080A000F">
      <w:start w:val="1"/>
      <w:numFmt w:val="decimal"/>
      <w:lvlText w:val="%1."/>
      <w:lvlJc w:val="left"/>
      <w:pPr>
        <w:ind w:left="-273" w:hanging="360"/>
      </w:pPr>
    </w:lvl>
    <w:lvl w:ilvl="1" w:tplc="080A0019" w:tentative="1">
      <w:start w:val="1"/>
      <w:numFmt w:val="lowerLetter"/>
      <w:lvlText w:val="%2."/>
      <w:lvlJc w:val="left"/>
      <w:pPr>
        <w:ind w:left="447" w:hanging="360"/>
      </w:pPr>
    </w:lvl>
    <w:lvl w:ilvl="2" w:tplc="080A001B" w:tentative="1">
      <w:start w:val="1"/>
      <w:numFmt w:val="lowerRoman"/>
      <w:lvlText w:val="%3."/>
      <w:lvlJc w:val="right"/>
      <w:pPr>
        <w:ind w:left="1167" w:hanging="180"/>
      </w:pPr>
    </w:lvl>
    <w:lvl w:ilvl="3" w:tplc="080A000F" w:tentative="1">
      <w:start w:val="1"/>
      <w:numFmt w:val="decimal"/>
      <w:lvlText w:val="%4."/>
      <w:lvlJc w:val="left"/>
      <w:pPr>
        <w:ind w:left="1887" w:hanging="360"/>
      </w:pPr>
    </w:lvl>
    <w:lvl w:ilvl="4" w:tplc="080A0019" w:tentative="1">
      <w:start w:val="1"/>
      <w:numFmt w:val="lowerLetter"/>
      <w:lvlText w:val="%5."/>
      <w:lvlJc w:val="left"/>
      <w:pPr>
        <w:ind w:left="2607" w:hanging="360"/>
      </w:pPr>
    </w:lvl>
    <w:lvl w:ilvl="5" w:tplc="080A001B" w:tentative="1">
      <w:start w:val="1"/>
      <w:numFmt w:val="lowerRoman"/>
      <w:lvlText w:val="%6."/>
      <w:lvlJc w:val="right"/>
      <w:pPr>
        <w:ind w:left="3327" w:hanging="180"/>
      </w:pPr>
    </w:lvl>
    <w:lvl w:ilvl="6" w:tplc="080A000F" w:tentative="1">
      <w:start w:val="1"/>
      <w:numFmt w:val="decimal"/>
      <w:lvlText w:val="%7."/>
      <w:lvlJc w:val="left"/>
      <w:pPr>
        <w:ind w:left="4047" w:hanging="360"/>
      </w:pPr>
    </w:lvl>
    <w:lvl w:ilvl="7" w:tplc="080A0019" w:tentative="1">
      <w:start w:val="1"/>
      <w:numFmt w:val="lowerLetter"/>
      <w:lvlText w:val="%8."/>
      <w:lvlJc w:val="left"/>
      <w:pPr>
        <w:ind w:left="4767" w:hanging="360"/>
      </w:pPr>
    </w:lvl>
    <w:lvl w:ilvl="8" w:tplc="080A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83"/>
    <w:rsid w:val="000E456F"/>
    <w:rsid w:val="001A0E83"/>
    <w:rsid w:val="00220547"/>
    <w:rsid w:val="00254F6D"/>
    <w:rsid w:val="004450F6"/>
    <w:rsid w:val="006F6387"/>
    <w:rsid w:val="00756DB4"/>
    <w:rsid w:val="00781127"/>
    <w:rsid w:val="00C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9AEFA"/>
  <w15:docId w15:val="{EAD4886D-6F03-4CF8-984D-58F96A66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Prrafodelista">
    <w:name w:val="List Paragraph"/>
    <w:basedOn w:val="Normal"/>
    <w:qFormat/>
    <w:rsid w:val="006E14F2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14F2"/>
    <w:rPr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35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JAa55yGIFUyDl6jyXcig7nax9Q==">AMUW2mWva4sqecc3CU0BsAVvTLmku9Ckcyw3SMXGHf9muGKG4B2o4DJ5O57148HC/Wovxs+tAxLF+lIZdLndMdPBDkPrtsc1Wv+VKPjzn1FkR1XqSH5NeZc=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8372AC-D36D-4107-9719-5FDFCB3A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774</Words>
  <Characters>4261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Diana Melisa Ramírez Ibarra</cp:lastModifiedBy>
  <cp:revision>8</cp:revision>
  <dcterms:created xsi:type="dcterms:W3CDTF">2020-02-26T17:12:00Z</dcterms:created>
  <dcterms:modified xsi:type="dcterms:W3CDTF">2025-06-06T20:56:00Z</dcterms:modified>
</cp:coreProperties>
</file>