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567"/>
        <w:jc w:val="center"/>
        <w:rPr>
          <w:rFonts w:ascii="Garet Book" w:cs="Garet Book" w:eastAsia="Garet Book" w:hAnsi="Garet Book"/>
          <w:b w:val="1"/>
          <w:color w:val="ff6600"/>
          <w:sz w:val="28"/>
          <w:szCs w:val="28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ff6600"/>
          <w:sz w:val="28"/>
          <w:szCs w:val="28"/>
          <w:rtl w:val="0"/>
        </w:rPr>
        <w:t xml:space="preserve">ANEXO</w:t>
      </w:r>
    </w:p>
    <w:p w:rsidR="00000000" w:rsidDel="00000000" w:rsidP="00000000" w:rsidRDefault="00000000" w:rsidRPr="00000000" w14:paraId="00000002">
      <w:pPr>
        <w:ind w:right="567"/>
        <w:jc w:val="center"/>
        <w:rPr>
          <w:rFonts w:ascii="Garet Book" w:cs="Garet Book" w:eastAsia="Garet Book" w:hAnsi="Garet Book"/>
          <w:b w:val="1"/>
          <w:color w:val="ff6600"/>
          <w:sz w:val="28"/>
          <w:szCs w:val="28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ff6600"/>
          <w:sz w:val="28"/>
          <w:szCs w:val="28"/>
          <w:rtl w:val="0"/>
        </w:rPr>
        <w:t xml:space="preserve">“Indicadores para la disminución</w:t>
      </w:r>
      <w:r w:rsidDel="00000000" w:rsidR="00000000" w:rsidRPr="00000000">
        <w:rPr>
          <w:rFonts w:ascii="Garet Book" w:cs="Garet Book" w:eastAsia="Garet Book" w:hAnsi="Garet Book"/>
          <w:b w:val="1"/>
          <w:color w:val="ff99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aret Book" w:cs="Garet Book" w:eastAsia="Garet Book" w:hAnsi="Garet Book"/>
          <w:b w:val="1"/>
          <w:color w:val="ff6600"/>
          <w:sz w:val="28"/>
          <w:szCs w:val="28"/>
          <w:rtl w:val="0"/>
        </w:rPr>
        <w:t xml:space="preserve">de la brecha de desigualdad” </w:t>
      </w:r>
    </w:p>
    <w:p w:rsidR="00000000" w:rsidDel="00000000" w:rsidP="00000000" w:rsidRDefault="00000000" w:rsidRPr="00000000" w14:paraId="00000003">
      <w:pPr>
        <w:ind w:right="567"/>
        <w:jc w:val="both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4" w:right="567" w:firstLine="0"/>
        <w:jc w:val="both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Fonts w:ascii="Garet Book" w:cs="Garet Book" w:eastAsia="Garet Book" w:hAnsi="Garet Book"/>
          <w:b w:val="1"/>
          <w:rtl w:val="0"/>
        </w:rPr>
        <w:t xml:space="preserve">Datos Generales del Proyecto:</w:t>
      </w:r>
    </w:p>
    <w:tbl>
      <w:tblPr>
        <w:tblStyle w:val="Table1"/>
        <w:tblpPr w:leftFromText="141" w:rightFromText="141" w:topFromText="0" w:bottomFromText="0" w:vertAnchor="text" w:horzAnchor="text" w:tblpX="132" w:tblpY="116"/>
        <w:tblW w:w="9209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282"/>
        <w:gridCol w:w="4963"/>
        <w:gridCol w:w="1699"/>
        <w:gridCol w:w="1265"/>
        <w:tblGridChange w:id="0">
          <w:tblGrid>
            <w:gridCol w:w="1282"/>
            <w:gridCol w:w="4963"/>
            <w:gridCol w:w="1699"/>
            <w:gridCol w:w="12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Garet Book" w:cs="Garet Book" w:eastAsia="Garet Book" w:hAnsi="Garet Book"/>
                <w:sz w:val="18"/>
                <w:szCs w:val="18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sz w:val="18"/>
                <w:szCs w:val="18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Garet Book" w:cs="Garet Book" w:eastAsia="Garet Book" w:hAnsi="Garet Boo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sz w:val="18"/>
                <w:szCs w:val="18"/>
                <w:highlight w:val="yellow"/>
                <w:rtl w:val="0"/>
              </w:rPr>
              <w:t xml:space="preserve">XXXX XXXX 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Garet Book" w:cs="Garet Book" w:eastAsia="Garet Book" w:hAnsi="Garet Book"/>
                <w:sz w:val="18"/>
                <w:szCs w:val="18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sz w:val="18"/>
                <w:szCs w:val="18"/>
                <w:rtl w:val="0"/>
              </w:rPr>
              <w:t xml:space="preserve">Folio Estatal: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Garet Book" w:cs="Garet Book" w:eastAsia="Garet Book" w:hAnsi="Garet Book"/>
                <w:sz w:val="18"/>
                <w:szCs w:val="18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sz w:val="18"/>
                <w:szCs w:val="18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Style w:val="Heading1"/>
        <w:spacing w:line="240" w:lineRule="auto"/>
        <w:jc w:val="center"/>
        <w:rPr>
          <w:rFonts w:ascii="Garet Book" w:cs="Garet Book" w:eastAsia="Garet Book" w:hAnsi="Garet Book"/>
          <w:b w:val="1"/>
          <w:sz w:val="18"/>
          <w:szCs w:val="18"/>
        </w:rPr>
      </w:pPr>
      <w:r w:rsidDel="00000000" w:rsidR="00000000" w:rsidRPr="00000000">
        <w:rPr>
          <w:rFonts w:ascii="Garet Book" w:cs="Garet Book" w:eastAsia="Garet Book" w:hAnsi="Garet Book"/>
          <w:b w:val="1"/>
          <w:sz w:val="18"/>
          <w:szCs w:val="18"/>
          <w:rtl w:val="0"/>
        </w:rPr>
        <w:t xml:space="preserve">Instrucciones para el llenado de indicadores sociales opcionales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Garet Book" w:cs="Garet Book" w:eastAsia="Garet Book" w:hAnsi="Garet Book"/>
          <w:sz w:val="18"/>
          <w:szCs w:val="18"/>
        </w:rPr>
      </w:pPr>
      <w:r w:rsidDel="00000000" w:rsidR="00000000" w:rsidRPr="00000000">
        <w:rPr>
          <w:rFonts w:ascii="Garet Book" w:cs="Garet Book" w:eastAsia="Garet Book" w:hAnsi="Garet Book"/>
          <w:sz w:val="18"/>
          <w:szCs w:val="18"/>
          <w:rtl w:val="0"/>
        </w:rPr>
        <w:t xml:space="preserve">Estos indicadores son opcionales, y </w:t>
      </w:r>
      <w:r w:rsidDel="00000000" w:rsidR="00000000" w:rsidRPr="00000000">
        <w:rPr>
          <w:rFonts w:ascii="Garet Book" w:cs="Garet Book" w:eastAsia="Garet Book" w:hAnsi="Garet Book"/>
          <w:b w:val="1"/>
          <w:sz w:val="18"/>
          <w:szCs w:val="18"/>
          <w:rtl w:val="0"/>
        </w:rPr>
        <w:t xml:space="preserve">podrá recibir puntos extras</w:t>
      </w:r>
      <w:r w:rsidDel="00000000" w:rsidR="00000000" w:rsidRPr="00000000">
        <w:rPr>
          <w:rFonts w:ascii="Garet Book" w:cs="Garet Book" w:eastAsia="Garet Book" w:hAnsi="Garet Book"/>
          <w:sz w:val="18"/>
          <w:szCs w:val="18"/>
          <w:rtl w:val="0"/>
        </w:rPr>
        <w:t xml:space="preserve"> en el proceso de evaluación de calidad técnica. Cada participante deberá de escribir la forma en que evidenciará el logro del indicador, por ejemplo: fotografías, documentos firmados, encuestas, reportes, testimonios, etc.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Garet Book" w:cs="Garet Book" w:eastAsia="Garet Book" w:hAnsi="Garet Book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3.999999999998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1413"/>
        <w:gridCol w:w="2977"/>
        <w:gridCol w:w="998"/>
        <w:gridCol w:w="708"/>
        <w:gridCol w:w="2546"/>
        <w:gridCol w:w="2132"/>
        <w:tblGridChange w:id="0">
          <w:tblGrid>
            <w:gridCol w:w="1413"/>
            <w:gridCol w:w="2977"/>
            <w:gridCol w:w="998"/>
            <w:gridCol w:w="708"/>
            <w:gridCol w:w="2546"/>
            <w:gridCol w:w="21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Garet Book" w:cs="Garet Book" w:eastAsia="Garet Book" w:hAnsi="Garet Book"/>
                <w:color w:val="ff6600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color w:val="ff6600"/>
                <w:sz w:val="16"/>
                <w:szCs w:val="16"/>
                <w:rtl w:val="0"/>
              </w:rPr>
              <w:t xml:space="preserve">Categoría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Garet Book" w:cs="Garet Book" w:eastAsia="Garet Book" w:hAnsi="Garet Book"/>
                <w:color w:val="ff6600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color w:val="ff6600"/>
                <w:sz w:val="16"/>
                <w:szCs w:val="16"/>
                <w:rtl w:val="0"/>
              </w:rPr>
              <w:t xml:space="preserve">Indicador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Garet Book" w:cs="Garet Book" w:eastAsia="Garet Book" w:hAnsi="Garet Book"/>
                <w:color w:val="ff6600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color w:val="ff6600"/>
                <w:sz w:val="16"/>
                <w:szCs w:val="16"/>
                <w:rtl w:val="0"/>
              </w:rPr>
              <w:t xml:space="preserve">Señale con una "X" si aplica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Garet Book" w:cs="Garet Book" w:eastAsia="Garet Book" w:hAnsi="Garet Book"/>
                <w:color w:val="ff6600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color w:val="ff6600"/>
                <w:sz w:val="16"/>
                <w:szCs w:val="16"/>
                <w:rtl w:val="0"/>
              </w:rPr>
              <w:t xml:space="preserve">Meta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Garet Book" w:cs="Garet Book" w:eastAsia="Garet Book" w:hAnsi="Garet Book"/>
                <w:color w:val="ff6600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color w:val="ff6600"/>
                <w:sz w:val="16"/>
                <w:szCs w:val="16"/>
                <w:rtl w:val="0"/>
              </w:rPr>
              <w:t xml:space="preserve">Descripción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Garet Book" w:cs="Garet Book" w:eastAsia="Garet Book" w:hAnsi="Garet Book"/>
                <w:color w:val="ff6600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color w:val="ff6600"/>
                <w:sz w:val="16"/>
                <w:szCs w:val="16"/>
                <w:rtl w:val="0"/>
              </w:rPr>
              <w:t xml:space="preserve">¿Cómo comprobará el cumplimiento del indicador? (tipo de evidencia a entregar)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Acceso y Participación Social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personas de comunidades rurales, indígenas o marginadas involucradas en proyectos de ciencia y tecnología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mujeres y grupos históricamente excluidos en programas de formación o desarrollo tecnológico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Cantidad de estudiantes y jóvenes beneficiados por proyectos de divulgación científica y tecnológica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Capacitación y Desarrollo de Capital Humano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bookmarkStart w:colFirst="0" w:colLast="0" w:name="_heading=h.gsmurqn4xiit" w:id="0"/>
            <w:bookmarkEnd w:id="0"/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personas capacitadas en nuevas tecnologías, metodologías de innovación o habilidades digitales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talleres, cursos y seminarios gratuitos o accesibles dirigidos a sectores sociales vulnerables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Incremento porcentual en el nivel de competencias digitales en poblaciones objetivo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Impacto en Condiciones de Vida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proyectos de innovación social o tecnológica que atienden problemáticas de salud, vivienda, agua potable, medio ambiente o seguridad alimentaria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Porcentaje de beneficiarios que reportan mejoras en su calidad de vida derivadas de la implementación de tecnologías o innovaciones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Porcentaje de beneficiarios que mejoran sus condiciones de empleabilidad tras participar en proyectos de innovación o capacitación tecnológica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Democratización del Conocimiento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espacios públicos y abiertos de ciencia, tecnología e innovación (centros de makers, laboratorios ciudadanos, ferias científicas, etc.)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Acceso gratuito o de bajo costo a herramientas, software o infraestructura tecnológica para comunidades marginadas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Transferencia y Apropiación Social de Tecnología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soluciones tecnológicas transferidas a comunidades o sectores sociales específicos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Proyectos de co-creación tecnológica desarrollados entre universidades, centros de investigación y comunidades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Percepción y Cultura Científica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Encuestas sobre percepción pública de la ciencia, tecnología e innovación en poblaciones beneficiadas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actividades de divulgación científica enfocadas en sectores tradicionalmente alejados de estos temas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Ingreso y Empleo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empleos generados a partir de la implementación de proyectos de innovación tecnológica en comunidades vulnerables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Incremento porcentual en los ingresos de personas beneficiadas por tecnologías productivas, agroindustriales o de servicios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Número de emprendimientos sociales o de base tecnológica creados en comunidades con alto índice de pobreza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Productividad y Economía Local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sz w:val="16"/>
                <w:szCs w:val="16"/>
                <w:rtl w:val="0"/>
              </w:rPr>
              <w:t xml:space="preserve">Incremento en la productividad de unidades económicas locales mediante la adopción de nuevas tecnologías o procesos innovadores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Garet Book" w:cs="Garet Book" w:eastAsia="Garet Book" w:hAnsi="Garet Boo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rFonts w:ascii="Garet Book" w:cs="Garet Book" w:eastAsia="Garet Book" w:hAnsi="Garet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spacing w:line="240" w:lineRule="auto"/>
        <w:jc w:val="both"/>
        <w:rPr>
          <w:rFonts w:ascii="Garet Book" w:cs="Garet Book" w:eastAsia="Garet Book" w:hAnsi="Garet Book"/>
          <w:b w:val="1"/>
          <w:color w:val="ff6600"/>
          <w:sz w:val="18"/>
          <w:szCs w:val="18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ff6600"/>
          <w:sz w:val="18"/>
          <w:szCs w:val="18"/>
          <w:rtl w:val="0"/>
        </w:rPr>
        <w:t xml:space="preserve">¿Cómo llenar esta tabla?</w:t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Garet Book" w:cs="Garet Book" w:eastAsia="Garet Book" w:hAnsi="Garet Book"/>
          <w:sz w:val="18"/>
          <w:szCs w:val="18"/>
        </w:rPr>
      </w:pPr>
      <w:r w:rsidDel="00000000" w:rsidR="00000000" w:rsidRPr="00000000">
        <w:rPr>
          <w:rFonts w:ascii="Garet Book" w:cs="Garet Book" w:eastAsia="Garet Book" w:hAnsi="Garet Book"/>
          <w:sz w:val="18"/>
          <w:szCs w:val="18"/>
          <w:rtl w:val="0"/>
        </w:rPr>
        <w:t xml:space="preserve">Cada participante puede seleccionar uno o más indicadores que considere relevantes para su proyecto. A continuación, siga los siguientes pasos:</w:t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Garet Book" w:cs="Garet Book" w:eastAsia="Garet Book" w:hAnsi="Garet Boo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Señale con una "X" si aplica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la columna indicada, marque con una X aquellos indicadores que aplican a su proyecto. Puede seleccionar uno o varios, según lo que su proyecto abarque.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Establezca una meta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la columna “Meta”, especifique el objetivo concreto que espera alcanzar. Por ejemplo: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Número estimado de personas beneficiadas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Cantidad de talleres impartidos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Porcentaje de incremento en empleabilidad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Sea lo más específico posible para que su meta sea clara y cuantificable.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Describa cómo su proyecto alcanzará la meta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la columna “Descripción”, explique brevemente de qué manera su proyecto logrará alcanzar la meta propuesta. Ejemplos: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Realizaremos talleres mensuales en comunidades rurales para capacitar a 50 jóvenes en habilidades digitales.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Desarrollaremos un software gratuito para agricultores de zonas marginadas, beneficiando a 200 productores locales.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Proponga la forma en que comprobará el cumplimiento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la columna final indique qué tipo de evidencia presentará para demostrar que cumplió con la meta establecida. Algunas opciones pueden ser: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Fotografías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Documentos firmados (actas, listas de asistencia, cartas de validación)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Reportes o análisis de resultados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Encuestas aplicadas y tabuladas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8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Testimonios escritos o grabados</w:t>
      </w:r>
    </w:p>
    <w:p w:rsidR="00000000" w:rsidDel="00000000" w:rsidP="00000000" w:rsidRDefault="00000000" w:rsidRPr="00000000" w14:paraId="0000009F">
      <w:pPr>
        <w:pStyle w:val="Heading2"/>
        <w:spacing w:line="240" w:lineRule="auto"/>
        <w:jc w:val="both"/>
        <w:rPr>
          <w:rFonts w:ascii="Garet Book" w:cs="Garet Book" w:eastAsia="Garet Book" w:hAnsi="Garet Book"/>
          <w:sz w:val="18"/>
          <w:szCs w:val="18"/>
        </w:rPr>
      </w:pPr>
      <w:r w:rsidDel="00000000" w:rsidR="00000000" w:rsidRPr="00000000">
        <w:rPr>
          <w:rFonts w:ascii="Garet Book" w:cs="Garet Book" w:eastAsia="Garet Book" w:hAnsi="Garet Book"/>
          <w:sz w:val="18"/>
          <w:szCs w:val="18"/>
          <w:rtl w:val="0"/>
        </w:rPr>
        <w:t xml:space="preserve">Notas importantes: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Puede presentar cualquier propuesta de evidencias, siempre que sean verificables y congruentes con la meta.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es obligatorio llenar todos los indicadores; solo aquellos que realmente aplican a su proyecto.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información proporcionada debe ser realista y alcanzable.</w:t>
      </w:r>
    </w:p>
    <w:sectPr>
      <w:headerReference r:id="rId7" w:type="default"/>
      <w:pgSz w:h="15840" w:w="12240" w:orient="portrait"/>
      <w:pgMar w:bottom="1951" w:top="993" w:left="1275" w:right="146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aret Boo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-809624</wp:posOffset>
          </wp:positionH>
          <wp:positionV relativeFrom="paragraph">
            <wp:posOffset>-457199</wp:posOffset>
          </wp:positionV>
          <wp:extent cx="7786688" cy="10076647"/>
          <wp:effectExtent b="0" l="0" r="0" t="0"/>
          <wp:wrapNone/>
          <wp:docPr descr="Imagen que contiene Forma&#10;&#10;El contenido generado por IA puede ser incorrecto." id="440637902" name="image1.png"/>
          <a:graphic>
            <a:graphicData uri="http://schemas.openxmlformats.org/drawingml/2006/picture">
              <pic:pic>
                <pic:nvPicPr>
                  <pic:cNvPr descr="Imagen que contiene Forma&#10;&#10;El contenido generado por IA puede ser incorrec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Pr>
      <w:lang w:val="es-MX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 w:val="1"/>
    <w:rsid w:val="006F1553"/>
    <w:pPr>
      <w:spacing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Prrafodelista">
    <w:name w:val="List Paragraph"/>
    <w:basedOn w:val="Normal"/>
    <w:uiPriority w:val="34"/>
    <w:qFormat w:val="1"/>
    <w:rsid w:val="006F1553"/>
    <w:pPr>
      <w:spacing w:after="200"/>
      <w:ind w:left="720"/>
      <w:contextualSpacing w:val="1"/>
    </w:pPr>
    <w:rPr>
      <w:rFonts w:asciiTheme="minorHAnsi" w:cstheme="minorBidi" w:eastAsiaTheme="minorHAnsi" w:hAnsiTheme="minorHAnsi"/>
      <w:lang w:eastAsia="en-US" w:val="es-ES"/>
    </w:rPr>
  </w:style>
  <w:style w:type="table" w:styleId="Tablaconcuadrcula">
    <w:name w:val="Table Grid"/>
    <w:basedOn w:val="Tablanormal"/>
    <w:uiPriority w:val="59"/>
    <w:rsid w:val="006F1553"/>
    <w:pPr>
      <w:spacing w:line="240" w:lineRule="auto"/>
    </w:pPr>
    <w:rPr>
      <w:rFonts w:asciiTheme="minorHAnsi" w:cstheme="minorBidi" w:eastAsiaTheme="minorEastAsia" w:hAnsiTheme="minorHAnsi"/>
      <w:sz w:val="24"/>
      <w:szCs w:val="24"/>
      <w:lang w:eastAsia="es-ES" w:val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normal1">
    <w:name w:val="Plain Table 1"/>
    <w:basedOn w:val="Tablanormal"/>
    <w:uiPriority w:val="41"/>
    <w:rsid w:val="006F1553"/>
    <w:pPr>
      <w:spacing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DC6F98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6F98"/>
  </w:style>
  <w:style w:type="paragraph" w:styleId="Piedepgina">
    <w:name w:val="footer"/>
    <w:basedOn w:val="Normal"/>
    <w:link w:val="PiedepginaCar"/>
    <w:uiPriority w:val="99"/>
    <w:unhideWhenUsed w:val="1"/>
    <w:rsid w:val="00DC6F98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6F98"/>
  </w:style>
  <w:style w:type="paragraph" w:styleId="Listaconnmeros">
    <w:name w:val="List Number"/>
    <w:basedOn w:val="Normal"/>
    <w:uiPriority w:val="99"/>
    <w:unhideWhenUsed w:val="1"/>
    <w:rsid w:val="007B5718"/>
    <w:pPr>
      <w:numPr>
        <w:numId w:val="2"/>
      </w:numPr>
      <w:spacing w:after="200"/>
      <w:contextualSpacing w:val="1"/>
    </w:pPr>
    <w:rPr>
      <w:rFonts w:asciiTheme="minorHAnsi" w:cstheme="minorBidi" w:eastAsiaTheme="minorEastAsia" w:hAnsiTheme="minorHAnsi"/>
      <w:lang w:eastAsia="en-US"/>
    </w:rPr>
  </w:style>
  <w:style w:type="paragraph" w:styleId="Continuarlista">
    <w:name w:val="List Continue"/>
    <w:basedOn w:val="Normal"/>
    <w:uiPriority w:val="99"/>
    <w:unhideWhenUsed w:val="1"/>
    <w:rsid w:val="007B5718"/>
    <w:pPr>
      <w:spacing w:after="120"/>
      <w:ind w:left="360"/>
      <w:contextualSpacing w:val="1"/>
    </w:pPr>
    <w:rPr>
      <w:rFonts w:asciiTheme="minorHAnsi" w:cstheme="minorBidi" w:eastAsiaTheme="minorEastAsia" w:hAnsiTheme="minorHAnsi"/>
      <w:lang w:eastAsia="en-US"/>
    </w:rPr>
  </w:style>
  <w:style w:type="table" w:styleId="Sombreadovistoso-nfasis5">
    <w:name w:val="Colorful Shading Accent 5"/>
    <w:basedOn w:val="Tablanormal"/>
    <w:uiPriority w:val="71"/>
    <w:rsid w:val="007B5718"/>
    <w:pPr>
      <w:spacing w:line="240" w:lineRule="auto"/>
    </w:pPr>
    <w:rPr>
      <w:rFonts w:asciiTheme="minorHAnsi" w:cstheme="minorBidi" w:eastAsiaTheme="minorEastAsia" w:hAnsiTheme="minorHAnsi"/>
      <w:color w:val="000000" w:themeColor="text1"/>
      <w:lang w:eastAsia="en-US" w:val="en-US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En1ODcmu7PF3AM3vK0bc+FBxQ==">CgMxLjAyDmguZ3NtdXJxbjR4aWl0OAByITEyUzdNVUdxSmdRelAzeHFhd09zQmJSMmMwRHlhX3NSSA==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2025-02-06T19:23:00Z</dcterms:created>
  <dc:creator>Eugenia Pamela Gudiño Romo</dc:creator>
</cp:coreProperties>
</file>