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right="567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-993" w:right="567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Datos Generales del Proyecto:</w:t>
      </w:r>
    </w:p>
    <w:p w:rsidR="00000000" w:rsidDel="00000000" w:rsidP="00000000" w:rsidRDefault="00000000" w:rsidRPr="00000000" w14:paraId="00000003">
      <w:pPr>
        <w:ind w:left="-993" w:right="567" w:firstLine="0"/>
        <w:rPr>
          <w:rFonts w:ascii="Avenir" w:cs="Avenir" w:eastAsia="Avenir" w:hAnsi="Avenir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1051.0" w:type="dxa"/>
        <w:jc w:val="center"/>
        <w:tblLayout w:type="fixed"/>
        <w:tblLook w:val="0000"/>
      </w:tblPr>
      <w:tblGrid>
        <w:gridCol w:w="1696"/>
        <w:gridCol w:w="6662"/>
        <w:gridCol w:w="1417"/>
        <w:gridCol w:w="1276"/>
        <w:tblGridChange w:id="0">
          <w:tblGrid>
            <w:gridCol w:w="1696"/>
            <w:gridCol w:w="6662"/>
            <w:gridCol w:w="1417"/>
            <w:gridCol w:w="1276"/>
          </w:tblGrid>
        </w:tblGridChange>
      </w:tblGrid>
      <w:tr>
        <w:trPr>
          <w:cantSplit w:val="0"/>
          <w:trHeight w:val="52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4">
            <w:pPr>
              <w:ind w:right="567"/>
              <w:rPr>
                <w:rFonts w:ascii="Avenir" w:cs="Avenir" w:eastAsia="Avenir" w:hAnsi="Avenir"/>
                <w:b w:val="1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Título del Proyecto: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5">
            <w:pPr>
              <w:ind w:right="567"/>
              <w:jc w:val="center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highlight w:val="yellow"/>
                <w:rtl w:val="0"/>
              </w:rPr>
              <w:t xml:space="preserve">XXXXXX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6">
            <w:pPr>
              <w:ind w:right="510"/>
              <w:rPr>
                <w:rFonts w:ascii="Avenir" w:cs="Avenir" w:eastAsia="Avenir" w:hAnsi="Avenir"/>
                <w:sz w:val="22"/>
                <w:szCs w:val="22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2"/>
                <w:szCs w:val="22"/>
                <w:rtl w:val="0"/>
              </w:rPr>
              <w:t xml:space="preserve">Folio Estatal: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eebf6" w:val="clear"/>
            <w:vAlign w:val="center"/>
          </w:tcPr>
          <w:p w:rsidR="00000000" w:rsidDel="00000000" w:rsidP="00000000" w:rsidRDefault="00000000" w:rsidRPr="00000000" w14:paraId="00000007">
            <w:pPr>
              <w:ind w:right="567"/>
              <w:jc w:val="center"/>
              <w:rPr>
                <w:rFonts w:ascii="Avenir" w:cs="Avenir" w:eastAsia="Avenir" w:hAnsi="Avenir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22"/>
                <w:szCs w:val="22"/>
                <w:highlight w:val="yellow"/>
                <w:rtl w:val="0"/>
              </w:rPr>
              <w:t xml:space="preserve">XXXXX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7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Reto(s) que busca atender o solucionar el proyecto</w:t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&lt;&lt;Enunciar el reto que busca atender o solucionar a través de la ejecución exitosa del proyecto, incluya número y título del reto, conforme a los Términos de Referencia de la convocatoria.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Dimensionamiento del reto</w:t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&lt;&lt;Describa con claridad lo que se entiende o comprende acerca del reto identificado, tratando de responder a las siguientes preguntas:</w:t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¿Por qué lo considera un reto social?</w:t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¿Desde qué ámbitos, áreas de conocimiento o de tecnología, se puede enfrentar el reto?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¿El reto puede desagregarse en componentes? De ser así ¿En cuál componente se buscaría incidir a través del proyecto?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1036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Descripción de la problemática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&lt;&lt;En función de lo que se entiende o comprende del reto identificado y dimensionado en los puntos 1 y 2, describa con claridad la 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20"/>
          <w:szCs w:val="20"/>
          <w:highlight w:val="yellow"/>
          <w:rtl w:val="0"/>
        </w:rPr>
        <w:t xml:space="preserve">problemática, causas y efectos</w:t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, que dan razón de ser al proyecto sometido a la convocatoria&gt;&gt;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7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Objetivo general del proyecto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&lt;&lt;Plantear el objetivo general del proyecto. Tomar en cuenta que FODECIJAL apoya a proyectos de desarrollo científico y tecnológico para atender o solucionar retos sociales prioritarios de Jalisco, por lo que en la formulación del objetivo general y específicos se sugiere considerar no solo el desarrollo de conocimiento y tecnología, sino también la articulación de capacidades del ecosistema científico y tecnológico, así como la validación y uso del conocimiento y tecnología por parte de potenciales usuarios&gt;&gt;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7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Objetivos específicos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right="567"/>
        <w:rPr>
          <w:rFonts w:ascii="Avenir" w:cs="Avenir" w:eastAsia="Avenir" w:hAnsi="Avenir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Metodología técnica del proyecto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&lt;&lt;Describir y detallar la metodología, métodos, técnicas y herramientas que harán posible generar el conocimiento, la tecnología o la intervención esperada. Asimismo, dentro de este apartado se deberá especificar la estrategia de transferencia del conocimiento o tecnología con los potenciales usuarios y describir los mecanismos esperados para utilizarla por parte de estos&gt;&gt;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Estrategia para la maduración tecnológica (este punto solo aplica para las modalidades B y C)</w:t>
      </w:r>
    </w:p>
    <w:tbl>
      <w:tblPr>
        <w:tblStyle w:val="Table2"/>
        <w:tblW w:w="4389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264"/>
        <w:gridCol w:w="2125"/>
        <w:tblGridChange w:id="0">
          <w:tblGrid>
            <w:gridCol w:w="2264"/>
            <w:gridCol w:w="2125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Nivel actual de TRL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Nivel proyectado de TRL al concluir con 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1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X</w:t>
            </w:r>
          </w:p>
        </w:tc>
        <w:tc>
          <w:tcPr/>
          <w:p w:rsidR="00000000" w:rsidDel="00000000" w:rsidP="00000000" w:rsidRDefault="00000000" w:rsidRPr="00000000" w14:paraId="00000022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rtl w:val="0"/>
              </w:rPr>
              <w:t xml:space="preserve">Y</w:t>
            </w:r>
          </w:p>
        </w:tc>
      </w:tr>
    </w:tbl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&lt;&lt;Describir la viabilidad de maduración de la tecnología&gt;&gt;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Calendario de actividades técnicas del proyecto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&lt;&lt;Calendario de actividades técnicas, incluyendo instituciones responsables y productos/entregables asociados para cada actividad. Considerar las actividades de todas las instituciones involucradas: sujeto de apoyo, vinculaciones, y usuarios&gt;&gt;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8828.000000000002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561"/>
        <w:gridCol w:w="2836"/>
        <w:gridCol w:w="851"/>
        <w:gridCol w:w="851"/>
        <w:gridCol w:w="1842"/>
        <w:gridCol w:w="1887"/>
        <w:tblGridChange w:id="0">
          <w:tblGrid>
            <w:gridCol w:w="561"/>
            <w:gridCol w:w="2836"/>
            <w:gridCol w:w="851"/>
            <w:gridCol w:w="851"/>
            <w:gridCol w:w="1842"/>
            <w:gridCol w:w="1887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9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Etapa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A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Actividad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B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Inicio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C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Fin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D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Institución responsable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E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Entregable asociado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F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0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1.</w:t>
            </w:r>
          </w:p>
        </w:tc>
        <w:tc>
          <w:tcPr/>
          <w:p w:rsidR="00000000" w:rsidDel="00000000" w:rsidP="00000000" w:rsidRDefault="00000000" w:rsidRPr="00000000" w14:paraId="00000031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DD/MM/AA</w:t>
            </w:r>
          </w:p>
        </w:tc>
        <w:tc>
          <w:tcPr/>
          <w:p w:rsidR="00000000" w:rsidDel="00000000" w:rsidP="00000000" w:rsidRDefault="00000000" w:rsidRPr="00000000" w14:paraId="00000032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DD/MM/AA</w:t>
            </w:r>
          </w:p>
        </w:tc>
        <w:tc>
          <w:tcPr/>
          <w:p w:rsidR="00000000" w:rsidDel="00000000" w:rsidP="00000000" w:rsidRDefault="00000000" w:rsidRPr="00000000" w14:paraId="00000033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4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5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6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2.</w:t>
            </w:r>
          </w:p>
        </w:tc>
        <w:tc>
          <w:tcPr/>
          <w:p w:rsidR="00000000" w:rsidDel="00000000" w:rsidP="00000000" w:rsidRDefault="00000000" w:rsidRPr="00000000" w14:paraId="00000037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8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9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A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3B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3C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n.</w:t>
            </w:r>
          </w:p>
        </w:tc>
        <w:tc>
          <w:tcPr/>
          <w:p w:rsidR="00000000" w:rsidDel="00000000" w:rsidP="00000000" w:rsidRDefault="00000000" w:rsidRPr="00000000" w14:paraId="0000003D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E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F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0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1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42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3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4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5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6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47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n</w:t>
            </w:r>
          </w:p>
        </w:tc>
        <w:tc>
          <w:tcPr/>
          <w:p w:rsidR="00000000" w:rsidDel="00000000" w:rsidP="00000000" w:rsidRDefault="00000000" w:rsidRPr="00000000" w14:paraId="00000048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A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B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C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Listado de equipo técnico de trabajo</w:t>
      </w:r>
      <w:r w:rsidDel="00000000" w:rsidR="00000000" w:rsidRPr="00000000">
        <w:rPr>
          <w:rFonts w:ascii="Avenir" w:cs="Avenir" w:eastAsia="Avenir" w:hAnsi="Avenir"/>
          <w:b w:val="1"/>
          <w:color w:val="000000"/>
          <w:vertAlign w:val="superscript"/>
        </w:rPr>
        <w:footnoteReference w:customMarkFollows="0" w:id="0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&lt;&lt;Considerar el equipo técnico que no se involucra en actividades administrativas o legales, de todas las instituciones involucradas: sujeto de apoyo, vinculaciones, y usuarios&gt;&gt;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8633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8"/>
        <w:gridCol w:w="1260"/>
        <w:gridCol w:w="2565"/>
        <w:gridCol w:w="1410"/>
        <w:gridCol w:w="2970"/>
        <w:tblGridChange w:id="0">
          <w:tblGrid>
            <w:gridCol w:w="428"/>
            <w:gridCol w:w="1260"/>
            <w:gridCol w:w="2565"/>
            <w:gridCol w:w="1410"/>
            <w:gridCol w:w="2970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52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3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sz w:val="20"/>
                <w:szCs w:val="20"/>
                <w:rtl w:val="0"/>
              </w:rPr>
              <w:t xml:space="preserve">Grado Académico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4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Nombre y apellidos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5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Institución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56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Función técnica dentro del proyecto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/>
          <w:p w:rsidR="00000000" w:rsidDel="00000000" w:rsidP="00000000" w:rsidRDefault="00000000" w:rsidRPr="00000000" w14:paraId="00000058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C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/>
          <w:p w:rsidR="00000000" w:rsidDel="00000000" w:rsidP="00000000" w:rsidRDefault="00000000" w:rsidRPr="00000000" w14:paraId="0000005D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1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3</w:t>
            </w:r>
          </w:p>
        </w:tc>
        <w:tc>
          <w:tcPr/>
          <w:p w:rsidR="00000000" w:rsidDel="00000000" w:rsidP="00000000" w:rsidRDefault="00000000" w:rsidRPr="00000000" w14:paraId="00000062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3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Matriz de gestión de riesgos</w:t>
      </w:r>
    </w:p>
    <w:tbl>
      <w:tblPr>
        <w:tblStyle w:val="Table5"/>
        <w:tblW w:w="9640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21"/>
        <w:gridCol w:w="3552"/>
        <w:gridCol w:w="1702"/>
        <w:gridCol w:w="1702"/>
        <w:gridCol w:w="2263"/>
        <w:tblGridChange w:id="0">
          <w:tblGrid>
            <w:gridCol w:w="421"/>
            <w:gridCol w:w="3552"/>
            <w:gridCol w:w="1702"/>
            <w:gridCol w:w="1702"/>
            <w:gridCol w:w="2263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69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#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A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Riesgo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B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Probabilidad</w:t>
            </w:r>
          </w:p>
          <w:p w:rsidR="00000000" w:rsidDel="00000000" w:rsidP="00000000" w:rsidRDefault="00000000" w:rsidRPr="00000000" w14:paraId="0000006C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(1 – Poco probable/5 – Muy probable)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D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Consecuencia</w:t>
            </w:r>
          </w:p>
          <w:p w:rsidR="00000000" w:rsidDel="00000000" w:rsidP="00000000" w:rsidRDefault="00000000" w:rsidRPr="00000000" w14:paraId="0000006E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(1 – Poco grave/5 – Muy grave)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6F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Acción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0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1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2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3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4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Para prevenir: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&lt;&lt;Acción&gt;&gt;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Para mitigar: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&lt;&lt;Acción&gt;&gt;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Para transferir: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&lt;&lt;Acción&gt;&gt;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7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8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9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A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B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7C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D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E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7F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0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2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Metas e indicadores del proyecto</w:t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&lt;&lt;Seleccionar indicadores pertinentes para el tipo de proyecto y modalidad aplicable, así como indicar las metas de cada uno&gt;&gt;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882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256"/>
        <w:gridCol w:w="2410"/>
        <w:gridCol w:w="3162"/>
        <w:tblGridChange w:id="0">
          <w:tblGrid>
            <w:gridCol w:w="3256"/>
            <w:gridCol w:w="2410"/>
            <w:gridCol w:w="3162"/>
          </w:tblGrid>
        </w:tblGridChange>
      </w:tblGrid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5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Nombre del indicador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6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Meta del proyecto</w:t>
            </w:r>
          </w:p>
        </w:tc>
        <w:tc>
          <w:tcPr/>
          <w:p w:rsidR="00000000" w:rsidDel="00000000" w:rsidP="00000000" w:rsidRDefault="00000000" w:rsidRPr="00000000" w14:paraId="00000087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  <w:rtl w:val="0"/>
              </w:rPr>
              <w:t xml:space="preserve">Descripción</w:t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88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DE ATENCIÓN A RETOS SOCIALES</w:t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B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Instituciones usuarias atendidas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8E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Cartas de satisfacción de usuarios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8F">
            <w:pPr>
              <w:jc w:val="center"/>
              <w:rPr>
                <w:rFonts w:ascii="Avenir" w:cs="Avenir" w:eastAsia="Avenir" w:hAnsi="Avenir"/>
                <w:b w:val="1"/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0">
            <w:pPr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91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Documentos de intención de transferencia de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2">
            <w:pPr>
              <w:jc w:val="center"/>
              <w:rPr>
                <w:rFonts w:ascii="Avenir" w:cs="Avenir" w:eastAsia="Avenir" w:hAnsi="Avenir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3">
            <w:pPr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</w:tcPr>
          <w:p w:rsidR="00000000" w:rsidDel="00000000" w:rsidP="00000000" w:rsidRDefault="00000000" w:rsidRPr="00000000" w14:paraId="00000094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DE PRODUCTIVIDAD CIENTÍFICA Y TECNOLÓGICA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7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Artículos científicos en revistas de alto impacto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8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9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A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Capítulos </w:t>
            </w: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de </w:t>
            </w: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 libros o libros científicos o de divulgación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B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C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9D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rtl w:val="0"/>
              </w:rPr>
              <w:t xml:space="preserve">Solicitudes de registro de propiedad intelectual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9E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F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0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Otros productos científicos o tecnológicos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1">
            <w:pPr>
              <w:ind w:left="-110" w:right="-106" w:firstLine="0"/>
              <w:jc w:val="center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2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3"/>
            <w:vAlign w:val="center"/>
          </w:tcPr>
          <w:p w:rsidR="00000000" w:rsidDel="00000000" w:rsidP="00000000" w:rsidRDefault="00000000" w:rsidRPr="00000000" w14:paraId="000000A3">
            <w:pPr>
              <w:ind w:left="-110" w:right="-106" w:firstLine="0"/>
              <w:jc w:val="center"/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b w:val="1"/>
                <w:color w:val="000000"/>
                <w:sz w:val="16"/>
                <w:szCs w:val="16"/>
                <w:rtl w:val="0"/>
              </w:rPr>
              <w:t xml:space="preserve">DE </w:t>
            </w:r>
            <w:r w:rsidDel="00000000" w:rsidR="00000000" w:rsidRPr="00000000">
              <w:rPr>
                <w:rFonts w:ascii="Avenir" w:cs="Avenir" w:eastAsia="Avenir" w:hAnsi="Avenir"/>
                <w:b w:val="1"/>
                <w:sz w:val="16"/>
                <w:szCs w:val="16"/>
                <w:rtl w:val="0"/>
              </w:rPr>
              <w:t xml:space="preserve">FORTALECIMIENTO DE CAPACIDADES CIENTÍFICAS Y TECNOLÓGICAS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6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Vinculación efectiva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7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8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9">
            <w:pPr>
              <w:ind w:left="-110" w:right="-106" w:firstLine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Intercambio de información entre instituciones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A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C">
            <w:pPr>
              <w:ind w:left="-110" w:right="-106" w:firstLine="0"/>
              <w:rPr>
                <w:rFonts w:ascii="Avenir" w:cs="Avenir" w:eastAsia="Avenir" w:hAnsi="Avenir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Intercambio y formación de talento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AD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highlight w:val="yellow"/>
                <w:rtl w:val="0"/>
              </w:rPr>
              <w:t xml:space="preserve">&lt;&lt;Número&gt;&gt;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E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AF">
            <w:pPr>
              <w:ind w:left="-110" w:right="-106" w:firstLine="0"/>
              <w:rPr>
                <w:rFonts w:ascii="Avenir" w:cs="Avenir" w:eastAsia="Avenir" w:hAnsi="Avenir"/>
                <w:color w:val="000000"/>
                <w:sz w:val="16"/>
                <w:szCs w:val="16"/>
              </w:rPr>
            </w:pPr>
            <w:r w:rsidDel="00000000" w:rsidR="00000000" w:rsidRPr="00000000">
              <w:rPr>
                <w:rFonts w:ascii="Avenir" w:cs="Avenir" w:eastAsia="Avenir" w:hAnsi="Avenir"/>
                <w:sz w:val="16"/>
                <w:szCs w:val="16"/>
                <w:rtl w:val="0"/>
              </w:rPr>
              <w:t xml:space="preserve">Desarrollo y transferencia de tecnología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B0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  <w:rtl w:val="0"/>
              </w:rPr>
              <w:t xml:space="preserve">&lt;&lt;Número&gt;&gt;</w:t>
            </w:r>
          </w:p>
        </w:tc>
        <w:tc>
          <w:tcPr/>
          <w:p w:rsidR="00000000" w:rsidDel="00000000" w:rsidP="00000000" w:rsidRDefault="00000000" w:rsidRPr="00000000" w14:paraId="000000B1">
            <w:pPr>
              <w:ind w:left="-110" w:right="-106" w:firstLine="0"/>
              <w:jc w:val="center"/>
              <w:rPr>
                <w:rFonts w:ascii="Avenir" w:cs="Avenir" w:eastAsia="Avenir" w:hAnsi="Avenir"/>
                <w:color w:val="000000"/>
                <w:sz w:val="16"/>
                <w:szCs w:val="16"/>
                <w:highlight w:val="yellow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  <w:between w:space="0" w:sz="0" w:val="nil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  <w:color w:val="00000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rtl w:val="0"/>
        </w:rPr>
        <w:t xml:space="preserve">Impacto del proyecto</w:t>
      </w:r>
    </w:p>
    <w:p w:rsidR="00000000" w:rsidDel="00000000" w:rsidP="00000000" w:rsidRDefault="00000000" w:rsidRPr="00000000" w14:paraId="000000B4">
      <w:pPr>
        <w:ind w:left="-567" w:right="1036" w:firstLine="0"/>
        <w:jc w:val="both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12.1. Atención a retos sociales</w:t>
      </w:r>
    </w:p>
    <w:p w:rsidR="00000000" w:rsidDel="00000000" w:rsidP="00000000" w:rsidRDefault="00000000" w:rsidRPr="00000000" w14:paraId="000000B5">
      <w:pP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ind w:left="-567" w:right="1036" w:firstLine="0"/>
        <w:jc w:val="both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sz w:val="20"/>
          <w:szCs w:val="20"/>
          <w:highlight w:val="yellow"/>
          <w:rtl w:val="0"/>
        </w:rPr>
        <w:t xml:space="preserve">&lt;&lt;Describir y detallar el impacto que tendrá el conocimiento o la tecnología desarrollados y su utilización por potenciales usuarios para atender o solucionar el reto social&gt;&gt;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b w:val="1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0"/>
          <w:szCs w:val="20"/>
          <w:rtl w:val="0"/>
        </w:rPr>
        <w:t xml:space="preserve">12.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2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20"/>
          <w:szCs w:val="20"/>
          <w:rtl w:val="0"/>
        </w:rPr>
        <w:t xml:space="preserve">.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Productividad 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20"/>
          <w:szCs w:val="20"/>
          <w:rtl w:val="0"/>
        </w:rPr>
        <w:t xml:space="preserve">científic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b w:val="1"/>
          <w:color w:val="000000"/>
          <w:sz w:val="20"/>
          <w:szCs w:val="20"/>
          <w:rtl w:val="0"/>
        </w:rPr>
        <w:t xml:space="preserve"> y tecnológic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&lt;&lt;Describir y detallar el impacto que tendrá el conocimiento o la tecnología desarrollados y </w:t>
      </w:r>
      <w:r w:rsidDel="00000000" w:rsidR="00000000" w:rsidRPr="00000000">
        <w:rPr>
          <w:rFonts w:ascii="Avenir" w:cs="Avenir" w:eastAsia="Avenir" w:hAnsi="Avenir"/>
          <w:sz w:val="20"/>
          <w:szCs w:val="20"/>
          <w:highlight w:val="yellow"/>
          <w:rtl w:val="0"/>
        </w:rPr>
        <w:t xml:space="preserve">en el estado del arte y técnica en materia científica y tecnológica</w:t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&gt;&gt;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b w:val="1"/>
          <w:color w:val="000000"/>
          <w:sz w:val="20"/>
          <w:szCs w:val="20"/>
        </w:rPr>
      </w:pPr>
      <w:r w:rsidDel="00000000" w:rsidR="00000000" w:rsidRPr="00000000">
        <w:rPr>
          <w:rFonts w:ascii="Avenir" w:cs="Avenir" w:eastAsia="Avenir" w:hAnsi="Avenir"/>
          <w:b w:val="1"/>
          <w:color w:val="000000"/>
          <w:sz w:val="20"/>
          <w:szCs w:val="20"/>
          <w:rtl w:val="0"/>
        </w:rPr>
        <w:t xml:space="preserve">12.2. </w:t>
      </w:r>
      <w:r w:rsidDel="00000000" w:rsidR="00000000" w:rsidRPr="00000000">
        <w:rPr>
          <w:rFonts w:ascii="Avenir" w:cs="Avenir" w:eastAsia="Avenir" w:hAnsi="Avenir"/>
          <w:b w:val="1"/>
          <w:sz w:val="20"/>
          <w:szCs w:val="20"/>
          <w:rtl w:val="0"/>
        </w:rPr>
        <w:t xml:space="preserve">Fortalecimiento de capacidades científicas y tecnológicas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b w:val="1"/>
          <w:color w:val="00000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color w:val="000000"/>
          <w:sz w:val="20"/>
          <w:szCs w:val="20"/>
          <w:highlight w:val="yellow"/>
        </w:rPr>
      </w:pP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&lt;&lt;Describir y detallar el impacto que tendrá la vinculación efectiva para incrementar las capacidades científicas y tecnológicas de Jalisco. Básicamente es lo que se espera del convenio de vinculación entre instituciones a corto y mediano plazo. Este apartado no aplica para modalidad </w:t>
      </w:r>
      <w:r w:rsidDel="00000000" w:rsidR="00000000" w:rsidRPr="00000000">
        <w:rPr>
          <w:rFonts w:ascii="Avenir" w:cs="Avenir" w:eastAsia="Avenir" w:hAnsi="Avenir"/>
          <w:sz w:val="20"/>
          <w:szCs w:val="20"/>
          <w:highlight w:val="yellow"/>
          <w:rtl w:val="0"/>
        </w:rPr>
        <w:t xml:space="preserve">A</w:t>
      </w:r>
      <w:r w:rsidDel="00000000" w:rsidR="00000000" w:rsidRPr="00000000">
        <w:rPr>
          <w:rFonts w:ascii="Avenir" w:cs="Avenir" w:eastAsia="Avenir" w:hAnsi="Avenir"/>
          <w:color w:val="000000"/>
          <w:sz w:val="20"/>
          <w:szCs w:val="20"/>
          <w:highlight w:val="yellow"/>
          <w:rtl w:val="0"/>
        </w:rPr>
        <w:t xml:space="preserve">&gt;&gt;</w:t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numPr>
          <w:ilvl w:val="0"/>
          <w:numId w:val="1"/>
        </w:numPr>
        <w:pBdr>
          <w:top w:color="000000" w:space="1" w:sz="4" w:val="single"/>
          <w:left w:color="000000" w:space="4" w:sz="4" w:val="single"/>
          <w:bottom w:color="000000" w:space="1" w:sz="4" w:val="single"/>
          <w:right w:color="000000" w:space="4" w:sz="4" w:val="single"/>
        </w:pBdr>
        <w:spacing w:after="200" w:line="276" w:lineRule="auto"/>
        <w:ind w:left="-284" w:right="567" w:hanging="426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venir" w:cs="Avenir" w:eastAsia="Avenir" w:hAnsi="Avenir"/>
          <w:b w:val="1"/>
          <w:rtl w:val="0"/>
        </w:rPr>
        <w:t xml:space="preserve">Bibliografía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ind w:left="-567" w:right="1036" w:firstLine="0"/>
        <w:jc w:val="both"/>
        <w:rPr>
          <w:rFonts w:ascii="Avenir" w:cs="Avenir" w:eastAsia="Avenir" w:hAnsi="Avenir"/>
          <w:sz w:val="20"/>
          <w:szCs w:val="20"/>
          <w:highlight w:val="yellow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NOMBRE Y FIRMA DEL</w:t>
      </w:r>
    </w:p>
    <w:p w:rsidR="00000000" w:rsidDel="00000000" w:rsidP="00000000" w:rsidRDefault="00000000" w:rsidRPr="00000000" w14:paraId="000000CA">
      <w:pPr>
        <w:jc w:val="center"/>
        <w:rPr>
          <w:rFonts w:ascii="Arial" w:cs="Arial" w:eastAsia="Arial" w:hAnsi="Arial"/>
          <w:b w:val="1"/>
          <w:sz w:val="22"/>
          <w:szCs w:val="22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rtl w:val="0"/>
        </w:rPr>
        <w:t xml:space="preserve">REPRESENTANTE</w:t>
      </w:r>
    </w:p>
    <w:p w:rsidR="00000000" w:rsidDel="00000000" w:rsidP="00000000" w:rsidRDefault="00000000" w:rsidRPr="00000000" w14:paraId="000000CB">
      <w:pPr>
        <w:jc w:val="center"/>
        <w:rPr>
          <w:rFonts w:ascii="Avenir" w:cs="Avenir" w:eastAsia="Avenir" w:hAnsi="Avenir"/>
          <w:b w:val="1"/>
        </w:rPr>
      </w:pPr>
      <w:r w:rsidDel="00000000" w:rsidR="00000000" w:rsidRPr="00000000">
        <w:rPr>
          <w:rFonts w:ascii="Arial" w:cs="Arial" w:eastAsia="Arial" w:hAnsi="Arial"/>
          <w:b w:val="1"/>
          <w:sz w:val="22"/>
          <w:szCs w:val="22"/>
          <w:highlight w:val="yellow"/>
          <w:rtl w:val="0"/>
        </w:rPr>
        <w:t xml:space="preserve">RAZÓN SOCIAL DE LA INSTITUCIÓN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 w:orient="portrait"/>
      <w:pgMar w:bottom="1417" w:top="345" w:left="1701" w:right="1701" w:header="0" w:foot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Courier New"/>
  <w:font w:name="Noto Sans Symbols">
    <w:embedRegular w:fontKey="{00000000-0000-0000-0000-000000000000}" r:id="rId1" w:subsetted="0"/>
    <w:embedBold w:fontKey="{00000000-0000-0000-0000-000000000000}" r:id="rId2" w:subsetted="0"/>
  </w:font>
  <w:font w:name="Avenir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E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2640"/>
      </w:tabs>
      <w:ind w:left="-1701" w:right="-1701" w:firstLine="0"/>
      <w:rPr>
        <w:sz w:val="20"/>
        <w:szCs w:val="20"/>
      </w:rPr>
    </w:pPr>
    <w:r w:rsidDel="00000000" w:rsidR="00000000" w:rsidRPr="00000000">
      <w:rPr>
        <w:color w:val="000000"/>
        <w:rtl w:val="0"/>
      </w:rPr>
      <w:tab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CF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  <w:tab w:val="left" w:leader="none" w:pos="2640"/>
      </w:tabs>
      <w:ind w:left="-1701" w:right="-1701" w:firstLine="0"/>
      <w:rPr>
        <w:color w:val="000000"/>
      </w:rPr>
    </w:pPr>
    <w:r w:rsidDel="00000000" w:rsidR="00000000" w:rsidRPr="00000000">
      <w:rPr>
        <w:color w:val="000000"/>
      </w:rPr>
      <w:drawing>
        <wp:inline distB="0" distT="0" distL="0" distR="0">
          <wp:extent cx="7843952" cy="1254961"/>
          <wp:effectExtent b="0" l="0" r="0" t="0"/>
          <wp:docPr id="25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843952" cy="1254961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0CC">
      <w:pPr>
        <w:jc w:val="both"/>
        <w:rPr>
          <w:sz w:val="16"/>
          <w:szCs w:val="16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sz w:val="16"/>
          <w:szCs w:val="16"/>
          <w:rtl w:val="0"/>
        </w:rPr>
        <w:t xml:space="preserve"> En caso de aplicar a la Modalidad A, en este apartado es obligatorio identificar el o los investigador(es) con proyección a incorporarse como candidato al SNI, o que sean actualmente candidatos en dicho sistema. Ambos perfiles pueden provenir de instituciones proponentes o potenciales sujetos de apoyo, o de instituciones vinculantes. Para el caso de investigadores con proyección a incorporarse al SNI, su correspondiente CV deberá integrar evidencia sustantiva y suficiente para considerarlo como aspirante a candidato. Lo anterior conforme al Reglamento del Sistema Nacional de Investigadores vigente del Consejo Nacional de Ciencia y Tecnología (CONACyT).</w:t>
      </w:r>
    </w:p>
  </w:footnote>
</w:footnote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D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tabs>
        <w:tab w:val="center" w:leader="none" w:pos="4419"/>
        <w:tab w:val="right" w:leader="none" w:pos="8838"/>
      </w:tabs>
      <w:ind w:left="-1701" w:right="-1701" w:firstLine="0"/>
      <w:rPr>
        <w:color w:val="000000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1028700</wp:posOffset>
              </wp:positionV>
              <wp:extent cx="7761605" cy="561207"/>
              <wp:effectExtent b="0" l="0" r="0" t="0"/>
              <wp:wrapSquare wrapText="bothSides" distB="0" distT="0" distL="0" distR="0"/>
              <wp:docPr id="23" name=""/>
              <a:graphic>
                <a:graphicData uri="http://schemas.microsoft.com/office/word/2010/wordprocessingShape">
                  <wps:wsp>
                    <wps:cNvSpPr/>
                    <wps:cNvPr id="2" name="Shape 2"/>
                    <wps:spPr>
                      <a:xfrm>
                        <a:off x="1474650" y="3513300"/>
                        <a:ext cx="7742700" cy="533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</wps:spPr>
                    <wps:txbx>
                      <w:txbxContent>
                        <w:p w:rsidR="00000000" w:rsidDel="00000000" w:rsidP="00000000" w:rsidRDefault="00000000" w:rsidRPr="00000000">
                          <w:pPr>
                            <w:spacing w:after="0" w:before="0" w:line="240"/>
                            <w:ind w:left="0" w:right="0" w:firstLine="0"/>
                            <w:jc w:val="center"/>
                            <w:textDirection w:val="btLr"/>
                          </w:pPr>
                          <w:r w:rsidDel="00000000" w:rsidR="00000000" w:rsidRPr="00000000">
                            <w:rPr>
                              <w:rFonts w:ascii="Arial" w:cs="Arial" w:eastAsia="Arial" w:hAnsi="Arial"/>
                              <w:b w:val="0"/>
                              <w:i w:val="0"/>
                              <w:smallCaps w:val="0"/>
                              <w:strike w:val="0"/>
                              <w:color w:val="000000"/>
                              <w:sz w:val="28"/>
                              <w:vertAlign w:val="baseline"/>
                            </w:rPr>
                            <w:t xml:space="preserve">Anexo F – Proyecto en extenso</w:t>
                          </w:r>
                        </w:p>
                      </w:txbxContent>
                    </wps:txbx>
                    <wps:bodyPr anchorCtr="0" anchor="t" bIns="45700" lIns="91425" spcFirstLastPara="1" rIns="91425" wrap="square" tIns="45700">
                      <a:noAutofit/>
                    </wps:bodyPr>
                  </wps:wsp>
                </a:graphicData>
              </a:graphic>
            </wp:anchor>
          </w:drawing>
        </mc:Choice>
        <mc:Fallback>
          <w:drawing>
            <wp:anchor allowOverlap="1" behindDoc="0" distB="0" distT="0" distL="0" distR="0" hidden="0" layoutInCell="1" locked="0" relativeHeight="0" simplePos="0">
              <wp:simplePos x="0" y="0"/>
              <wp:positionH relativeFrom="column">
                <wp:posOffset>-1066799</wp:posOffset>
              </wp:positionH>
              <wp:positionV relativeFrom="paragraph">
                <wp:posOffset>1028700</wp:posOffset>
              </wp:positionV>
              <wp:extent cx="7761605" cy="561207"/>
              <wp:effectExtent b="0" l="0" r="0" t="0"/>
              <wp:wrapSquare wrapText="bothSides" distB="0" distT="0" distL="0" distR="0"/>
              <wp:docPr id="23" name="image3.png"/>
              <a:graphic>
                <a:graphicData uri="http://schemas.openxmlformats.org/drawingml/2006/picture">
                  <pic:pic>
                    <pic:nvPicPr>
                      <pic:cNvPr id="0" name="image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61605" cy="561207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-1080133</wp:posOffset>
          </wp:positionH>
          <wp:positionV relativeFrom="paragraph">
            <wp:posOffset>9525</wp:posOffset>
          </wp:positionV>
          <wp:extent cx="7799895" cy="1430765"/>
          <wp:effectExtent b="0" l="0" r="0" t="0"/>
          <wp:wrapSquare wrapText="bothSides" distB="0" distT="0" distL="114300" distR="114300"/>
          <wp:docPr descr="../PNG/header.png" id="24" name="image2.png"/>
          <a:graphic>
            <a:graphicData uri="http://schemas.openxmlformats.org/drawingml/2006/picture">
              <pic:pic>
                <pic:nvPicPr>
                  <pic:cNvPr descr="../PNG/header.png" id="0" name="image2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799895" cy="143076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1495" w:hanging="360"/>
      </w:pPr>
      <w:rPr>
        <w:b w:val="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4"/>
        <w:szCs w:val="24"/>
        <w:lang w:val="es-MX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paragraph" w:styleId="Ttulo1">
    <w:name w:val="heading 1"/>
    <w:basedOn w:val="Normal"/>
    <w:next w:val="Normal"/>
    <w:uiPriority w:val="9"/>
    <w:qFormat w:val="1"/>
    <w:pPr>
      <w:keepNext w:val="1"/>
      <w:keepLines w:val="1"/>
      <w:spacing w:after="120" w:before="480"/>
      <w:outlineLvl w:val="0"/>
    </w:pPr>
    <w:rPr>
      <w:b w:val="1"/>
      <w:sz w:val="48"/>
      <w:szCs w:val="48"/>
    </w:rPr>
  </w:style>
  <w:style w:type="paragraph" w:styleId="Ttulo2">
    <w:name w:val="heading 2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360"/>
      <w:outlineLvl w:val="1"/>
    </w:pPr>
    <w:rPr>
      <w:b w:val="1"/>
      <w:sz w:val="36"/>
      <w:szCs w:val="36"/>
    </w:rPr>
  </w:style>
  <w:style w:type="paragraph" w:styleId="Ttulo3">
    <w:name w:val="heading 3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80" w:before="280"/>
      <w:outlineLvl w:val="2"/>
    </w:pPr>
    <w:rPr>
      <w:b w:val="1"/>
      <w:sz w:val="28"/>
      <w:szCs w:val="28"/>
    </w:rPr>
  </w:style>
  <w:style w:type="paragraph" w:styleId="Ttulo4">
    <w:name w:val="heading 4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40"/>
      <w:outlineLvl w:val="3"/>
    </w:pPr>
    <w:rPr>
      <w:b w:val="1"/>
    </w:rPr>
  </w:style>
  <w:style w:type="paragraph" w:styleId="Ttulo5">
    <w:name w:val="heading 5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20"/>
      <w:outlineLvl w:val="4"/>
    </w:pPr>
    <w:rPr>
      <w:b w:val="1"/>
      <w:sz w:val="22"/>
      <w:szCs w:val="22"/>
    </w:rPr>
  </w:style>
  <w:style w:type="paragraph" w:styleId="Ttulo6">
    <w:name w:val="heading 6"/>
    <w:basedOn w:val="Normal"/>
    <w:next w:val="Normal"/>
    <w:uiPriority w:val="9"/>
    <w:semiHidden w:val="1"/>
    <w:unhideWhenUsed w:val="1"/>
    <w:qFormat w:val="1"/>
    <w:pPr>
      <w:keepNext w:val="1"/>
      <w:keepLines w:val="1"/>
      <w:spacing w:after="40" w:before="200"/>
      <w:outlineLvl w:val="5"/>
    </w:pPr>
    <w:rPr>
      <w:b w:val="1"/>
      <w:sz w:val="20"/>
      <w:szCs w:val="20"/>
    </w:rPr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table" w:styleId="TableNormal" w:customStyle="1">
    <w:name w:val="Table Normal"/>
    <w:tblPr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Ttulo">
    <w:name w:val="Title"/>
    <w:basedOn w:val="Normal"/>
    <w:next w:val="Normal"/>
    <w:uiPriority w:val="10"/>
    <w:qFormat w:val="1"/>
    <w:pPr>
      <w:keepNext w:val="1"/>
      <w:keepLines w:val="1"/>
      <w:spacing w:after="120" w:before="480"/>
    </w:pPr>
    <w:rPr>
      <w:b w:val="1"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 w:val="1"/>
    <w:rsid w:val="005A5EBD"/>
    <w:pPr>
      <w:tabs>
        <w:tab w:val="center" w:pos="4419"/>
        <w:tab w:val="right" w:pos="8838"/>
      </w:tabs>
    </w:pPr>
  </w:style>
  <w:style w:type="character" w:styleId="EncabezadoCar" w:customStyle="1">
    <w:name w:val="Encabezado Car"/>
    <w:basedOn w:val="Fuentedeprrafopredeter"/>
    <w:link w:val="Encabezado"/>
    <w:uiPriority w:val="99"/>
    <w:rsid w:val="005A5EBD"/>
  </w:style>
  <w:style w:type="paragraph" w:styleId="Piedepgina">
    <w:name w:val="footer"/>
    <w:basedOn w:val="Normal"/>
    <w:link w:val="PiedepginaCar"/>
    <w:uiPriority w:val="99"/>
    <w:unhideWhenUsed w:val="1"/>
    <w:rsid w:val="005A5EBD"/>
    <w:pPr>
      <w:tabs>
        <w:tab w:val="center" w:pos="4419"/>
        <w:tab w:val="right" w:pos="8838"/>
      </w:tabs>
    </w:pPr>
  </w:style>
  <w:style w:type="character" w:styleId="PiedepginaCar" w:customStyle="1">
    <w:name w:val="Pie de página Car"/>
    <w:basedOn w:val="Fuentedeprrafopredeter"/>
    <w:link w:val="Piedepgina"/>
    <w:uiPriority w:val="99"/>
    <w:rsid w:val="005A5EBD"/>
  </w:style>
  <w:style w:type="paragraph" w:styleId="Prrafodelista">
    <w:name w:val="List Paragraph"/>
    <w:basedOn w:val="Normal"/>
    <w:qFormat w:val="1"/>
    <w:rsid w:val="006E14F2"/>
    <w:pPr>
      <w:spacing w:after="200" w:line="276" w:lineRule="auto"/>
      <w:ind w:left="720"/>
      <w:contextualSpacing w:val="1"/>
    </w:pPr>
    <w:rPr>
      <w:sz w:val="22"/>
      <w:szCs w:val="22"/>
      <w:lang w:val="es-ES"/>
    </w:rPr>
  </w:style>
  <w:style w:type="paragraph" w:styleId="Sinespaciado">
    <w:name w:val="No Spacing"/>
    <w:uiPriority w:val="1"/>
    <w:qFormat w:val="1"/>
    <w:rsid w:val="006E14F2"/>
    <w:rPr>
      <w:sz w:val="22"/>
      <w:szCs w:val="22"/>
    </w:rPr>
  </w:style>
  <w:style w:type="paragraph" w:styleId="Subttulo">
    <w:name w:val="Subtitle"/>
    <w:basedOn w:val="Normal"/>
    <w:next w:val="Normal"/>
    <w:uiPriority w:val="11"/>
    <w:qFormat w:val="1"/>
    <w:pPr>
      <w:keepNext w:val="1"/>
      <w:keepLines w:val="1"/>
      <w:spacing w:after="80" w:before="360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a" w:customStyle="1">
    <w:basedOn w:val="TableNormal"/>
    <w:tblPr>
      <w:tblStyleRowBandSize w:val="1"/>
      <w:tblStyleColBandSize w:val="1"/>
    </w:tblPr>
  </w:style>
  <w:style w:type="table" w:styleId="Tablaconcuadrcula">
    <w:name w:val="Table Grid"/>
    <w:basedOn w:val="Tablanormal"/>
    <w:uiPriority w:val="39"/>
    <w:rsid w:val="00352DD5"/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NotoSansSymbols-regular.ttf"/><Relationship Id="rId2" Type="http://schemas.openxmlformats.org/officeDocument/2006/relationships/font" Target="fonts/NotoSansSymbols-bold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3.png"/><Relationship Id="rId2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gGJAa55yGIFUyDl6jyXcig7nax9Q==">AMUW2mWva4sqecc3CU0BsAVvTLmku9Ckcyw3SMXGHf9muGKG4B2o4DJ5O57148HC/Wovxs+tAxLF+lIZdLndMdPBDkPrtsc1Wv+VKPjzn1FkR1XqSH5NeZc=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2020-02-26T17:12:00Z</dcterms:created>
  <dc:creator>Usuario de Microsoft Office</dc:creator>
</cp:coreProperties>
</file>