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83" w:rsidRDefault="004E6367">
      <w:pPr>
        <w:ind w:left="-993" w:right="567"/>
        <w:rPr>
          <w:rFonts w:ascii="Avenir" w:eastAsia="Avenir" w:hAnsi="Avenir" w:cs="Avenir"/>
          <w:b/>
        </w:rPr>
      </w:pPr>
      <w:r>
        <w:rPr>
          <w:rFonts w:ascii="Avenir" w:eastAsia="Avenir" w:hAnsi="Avenir" w:cs="Avenir"/>
          <w:b/>
        </w:rPr>
        <w:t>Datos Generales del Proyecto:</w:t>
      </w:r>
    </w:p>
    <w:p w:rsidR="008E1883" w:rsidRDefault="008E1883">
      <w:pPr>
        <w:ind w:left="-993" w:right="567"/>
        <w:rPr>
          <w:rFonts w:ascii="Avenir" w:eastAsia="Avenir" w:hAnsi="Avenir" w:cs="Avenir"/>
          <w:b/>
        </w:rPr>
      </w:pPr>
    </w:p>
    <w:tbl>
      <w:tblPr>
        <w:tblStyle w:val="a7"/>
        <w:tblW w:w="9918" w:type="dxa"/>
        <w:jc w:val="center"/>
        <w:tblInd w:w="0" w:type="dxa"/>
        <w:tblLayout w:type="fixed"/>
        <w:tblLook w:val="0000" w:firstRow="0" w:lastRow="0" w:firstColumn="0" w:lastColumn="0" w:noHBand="0" w:noVBand="0"/>
      </w:tblPr>
      <w:tblGrid>
        <w:gridCol w:w="1991"/>
        <w:gridCol w:w="512"/>
        <w:gridCol w:w="1183"/>
        <w:gridCol w:w="256"/>
        <w:gridCol w:w="2159"/>
        <w:gridCol w:w="747"/>
        <w:gridCol w:w="256"/>
        <w:gridCol w:w="769"/>
        <w:gridCol w:w="2045"/>
      </w:tblGrid>
      <w:tr w:rsidR="008E1883" w:rsidTr="00DE1C84">
        <w:trPr>
          <w:trHeight w:val="525"/>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ind w:right="567"/>
              <w:rPr>
                <w:rFonts w:ascii="Avenir" w:eastAsia="Avenir" w:hAnsi="Avenir" w:cs="Avenir"/>
                <w:b/>
                <w:sz w:val="22"/>
                <w:szCs w:val="22"/>
              </w:rPr>
            </w:pPr>
            <w:r>
              <w:rPr>
                <w:rFonts w:ascii="Avenir" w:eastAsia="Avenir" w:hAnsi="Avenir" w:cs="Avenir"/>
                <w:b/>
                <w:sz w:val="22"/>
                <w:szCs w:val="22"/>
              </w:rPr>
              <w:t>Título del Proyecto:</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8E1883" w:rsidRDefault="004E6367">
            <w:pPr>
              <w:ind w:right="567"/>
              <w:jc w:val="center"/>
              <w:rPr>
                <w:rFonts w:ascii="Avenir" w:eastAsia="Avenir" w:hAnsi="Avenir" w:cs="Avenir"/>
                <w:sz w:val="22"/>
                <w:szCs w:val="22"/>
              </w:rPr>
            </w:pPr>
            <w:r>
              <w:rPr>
                <w:rFonts w:ascii="Avenir" w:eastAsia="Avenir" w:hAnsi="Avenir" w:cs="Avenir"/>
                <w:sz w:val="22"/>
                <w:szCs w:val="22"/>
                <w:highlight w:val="yellow"/>
              </w:rPr>
              <w:t>XXXXXX</w:t>
            </w: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ind w:right="510"/>
              <w:rPr>
                <w:rFonts w:ascii="Avenir" w:eastAsia="Avenir" w:hAnsi="Avenir" w:cs="Avenir"/>
                <w:sz w:val="22"/>
                <w:szCs w:val="22"/>
              </w:rPr>
            </w:pPr>
            <w:r>
              <w:rPr>
                <w:rFonts w:ascii="Avenir" w:eastAsia="Avenir" w:hAnsi="Avenir" w:cs="Avenir"/>
                <w:b/>
                <w:sz w:val="22"/>
                <w:szCs w:val="22"/>
              </w:rPr>
              <w:t>Folio Estatal:</w:t>
            </w:r>
          </w:p>
        </w:tc>
        <w:tc>
          <w:tcPr>
            <w:tcW w:w="204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8E1883" w:rsidRDefault="004E6367">
            <w:pPr>
              <w:ind w:right="567"/>
              <w:jc w:val="center"/>
              <w:rPr>
                <w:rFonts w:ascii="Avenir" w:eastAsia="Avenir" w:hAnsi="Avenir" w:cs="Avenir"/>
                <w:sz w:val="20"/>
                <w:szCs w:val="20"/>
              </w:rPr>
            </w:pPr>
            <w:r>
              <w:rPr>
                <w:rFonts w:ascii="Avenir" w:eastAsia="Avenir" w:hAnsi="Avenir" w:cs="Avenir"/>
                <w:sz w:val="22"/>
                <w:szCs w:val="22"/>
                <w:highlight w:val="yellow"/>
              </w:rPr>
              <w:t>XXXX</w:t>
            </w:r>
          </w:p>
        </w:tc>
      </w:tr>
      <w:tr w:rsidR="008E1883" w:rsidTr="00DE1C84">
        <w:trPr>
          <w:trHeight w:val="525"/>
          <w:jc w:val="center"/>
        </w:trPr>
        <w:tc>
          <w:tcPr>
            <w:tcW w:w="394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ind w:right="567"/>
              <w:jc w:val="center"/>
              <w:rPr>
                <w:rFonts w:ascii="Avenir" w:eastAsia="Avenir" w:hAnsi="Avenir" w:cs="Avenir"/>
                <w:sz w:val="22"/>
                <w:szCs w:val="22"/>
                <w:highlight w:val="yellow"/>
              </w:rPr>
            </w:pPr>
            <w:r>
              <w:rPr>
                <w:rFonts w:ascii="Avenir" w:eastAsia="Avenir" w:hAnsi="Avenir" w:cs="Avenir"/>
                <w:sz w:val="22"/>
                <w:szCs w:val="22"/>
                <w:highlight w:val="yellow"/>
              </w:rPr>
              <w:t xml:space="preserve">HUB a participar </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ind w:right="567"/>
              <w:jc w:val="center"/>
              <w:rPr>
                <w:rFonts w:ascii="Avenir" w:eastAsia="Avenir" w:hAnsi="Avenir" w:cs="Avenir"/>
                <w:sz w:val="22"/>
                <w:szCs w:val="22"/>
                <w:highlight w:val="yellow"/>
              </w:rPr>
            </w:pPr>
            <w:r>
              <w:rPr>
                <w:rFonts w:ascii="Avenir" w:eastAsia="Avenir" w:hAnsi="Avenir" w:cs="Avenir"/>
                <w:sz w:val="22"/>
                <w:szCs w:val="22"/>
                <w:highlight w:val="yellow"/>
              </w:rPr>
              <w:t>Reto que busca atender o solucionar el proyecto</w:t>
            </w: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widowControl w:val="0"/>
              <w:pBdr>
                <w:top w:val="nil"/>
                <w:left w:val="nil"/>
                <w:bottom w:val="nil"/>
                <w:right w:val="nil"/>
                <w:between w:val="nil"/>
              </w:pBdr>
              <w:rPr>
                <w:rFonts w:ascii="Avenir" w:eastAsia="Avenir" w:hAnsi="Avenir" w:cs="Avenir"/>
                <w:sz w:val="22"/>
                <w:szCs w:val="22"/>
                <w:highlight w:val="yellow"/>
              </w:rPr>
            </w:pPr>
            <w:r>
              <w:rPr>
                <w:rFonts w:ascii="Avenir" w:eastAsia="Avenir" w:hAnsi="Avenir" w:cs="Avenir"/>
                <w:sz w:val="22"/>
                <w:szCs w:val="22"/>
                <w:highlight w:val="yellow"/>
              </w:rPr>
              <w:t>Sub-reto que busca atender o solucionar el proyecto</w:t>
            </w:r>
          </w:p>
        </w:tc>
      </w:tr>
      <w:tr w:rsidR="008E1883" w:rsidTr="00DE1C84">
        <w:trPr>
          <w:trHeight w:val="525"/>
          <w:jc w:val="center"/>
        </w:trPr>
        <w:tc>
          <w:tcPr>
            <w:tcW w:w="991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ind w:right="567"/>
              <w:jc w:val="center"/>
              <w:rPr>
                <w:rFonts w:ascii="Avenir" w:eastAsia="Avenir" w:hAnsi="Avenir" w:cs="Avenir"/>
                <w:sz w:val="22"/>
                <w:szCs w:val="22"/>
                <w:highlight w:val="yellow"/>
              </w:rPr>
            </w:pPr>
            <w:r>
              <w:rPr>
                <w:rFonts w:ascii="Avenir" w:eastAsia="Avenir" w:hAnsi="Avenir" w:cs="Avenir"/>
                <w:sz w:val="22"/>
                <w:szCs w:val="22"/>
                <w:highlight w:val="yellow"/>
              </w:rPr>
              <w:t xml:space="preserve">Características de la institución: </w:t>
            </w:r>
            <w:r>
              <w:rPr>
                <w:rFonts w:ascii="Avenir" w:eastAsia="Avenir" w:hAnsi="Avenir" w:cs="Avenir"/>
                <w:sz w:val="22"/>
                <w:szCs w:val="22"/>
                <w:highlight w:val="yellow"/>
              </w:rPr>
              <w:br/>
              <w:t>(Marque con una X según corresponda el perfil del sujeto de apoyo líder del proyecto)</w:t>
            </w:r>
          </w:p>
        </w:tc>
      </w:tr>
      <w:tr w:rsidR="008E1883" w:rsidTr="00DE1C84">
        <w:trPr>
          <w:trHeight w:val="220"/>
          <w:jc w:val="center"/>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ind w:right="567"/>
              <w:jc w:val="center"/>
              <w:rPr>
                <w:rFonts w:ascii="Avenir" w:eastAsia="Avenir" w:hAnsi="Avenir" w:cs="Avenir"/>
                <w:b/>
                <w:sz w:val="22"/>
                <w:szCs w:val="22"/>
                <w:highlight w:val="yellow"/>
              </w:rPr>
            </w:pPr>
            <w:r>
              <w:rPr>
                <w:rFonts w:ascii="Avenir" w:eastAsia="Avenir" w:hAnsi="Avenir" w:cs="Avenir"/>
                <w:b/>
                <w:sz w:val="22"/>
                <w:szCs w:val="22"/>
                <w:highlight w:val="yellow"/>
              </w:rPr>
              <w:t>Sector</w:t>
            </w:r>
          </w:p>
        </w:tc>
        <w:tc>
          <w:tcPr>
            <w:tcW w:w="623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widowControl w:val="0"/>
              <w:pBdr>
                <w:top w:val="nil"/>
                <w:left w:val="nil"/>
                <w:bottom w:val="nil"/>
                <w:right w:val="nil"/>
                <w:between w:val="nil"/>
              </w:pBdr>
              <w:spacing w:line="276" w:lineRule="auto"/>
              <w:rPr>
                <w:rFonts w:ascii="Avenir" w:eastAsia="Avenir" w:hAnsi="Avenir" w:cs="Avenir"/>
                <w:b/>
                <w:sz w:val="22"/>
                <w:szCs w:val="22"/>
                <w:highlight w:val="yellow"/>
              </w:rPr>
            </w:pPr>
            <w:r>
              <w:rPr>
                <w:rFonts w:ascii="Avenir" w:eastAsia="Avenir" w:hAnsi="Avenir" w:cs="Avenir"/>
                <w:b/>
                <w:sz w:val="22"/>
                <w:szCs w:val="22"/>
                <w:highlight w:val="yellow"/>
              </w:rPr>
              <w:t>Tipo de institución</w:t>
            </w:r>
          </w:p>
        </w:tc>
      </w:tr>
      <w:tr w:rsidR="008E1883" w:rsidTr="00DE1C84">
        <w:trPr>
          <w:trHeight w:val="363"/>
          <w:jc w:val="center"/>
        </w:trPr>
        <w:tc>
          <w:tcPr>
            <w:tcW w:w="250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ind w:right="567"/>
              <w:jc w:val="center"/>
              <w:rPr>
                <w:rFonts w:ascii="Avenir" w:eastAsia="Avenir" w:hAnsi="Avenir" w:cs="Avenir"/>
                <w:sz w:val="22"/>
                <w:szCs w:val="22"/>
                <w:highlight w:val="yellow"/>
              </w:rPr>
            </w:pPr>
            <w:r>
              <w:rPr>
                <w:rFonts w:ascii="Avenir" w:eastAsia="Avenir" w:hAnsi="Avenir" w:cs="Avenir"/>
                <w:sz w:val="22"/>
                <w:szCs w:val="22"/>
                <w:highlight w:val="yellow"/>
              </w:rPr>
              <w:t>Público</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8E1883">
            <w:pPr>
              <w:ind w:right="567"/>
              <w:jc w:val="center"/>
              <w:rPr>
                <w:rFonts w:ascii="Avenir" w:eastAsia="Avenir" w:hAnsi="Avenir" w:cs="Avenir"/>
                <w:sz w:val="22"/>
                <w:szCs w:val="22"/>
                <w:highlight w:val="yellow"/>
              </w:rPr>
            </w:pP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widowControl w:val="0"/>
              <w:pBdr>
                <w:top w:val="nil"/>
                <w:left w:val="nil"/>
                <w:bottom w:val="nil"/>
                <w:right w:val="nil"/>
                <w:between w:val="nil"/>
              </w:pBdr>
              <w:spacing w:line="276" w:lineRule="auto"/>
              <w:rPr>
                <w:rFonts w:ascii="Avenir" w:eastAsia="Avenir" w:hAnsi="Avenir" w:cs="Avenir"/>
                <w:sz w:val="22"/>
                <w:szCs w:val="22"/>
                <w:highlight w:val="yellow"/>
              </w:rPr>
            </w:pPr>
            <w:r>
              <w:rPr>
                <w:rFonts w:ascii="Avenir" w:eastAsia="Avenir" w:hAnsi="Avenir" w:cs="Avenir"/>
                <w:sz w:val="22"/>
                <w:szCs w:val="22"/>
                <w:highlight w:val="yellow"/>
              </w:rPr>
              <w:t>Centro de investigación</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8E1883">
            <w:pPr>
              <w:widowControl w:val="0"/>
              <w:pBdr>
                <w:top w:val="nil"/>
                <w:left w:val="nil"/>
                <w:bottom w:val="nil"/>
                <w:right w:val="nil"/>
                <w:between w:val="nil"/>
              </w:pBdr>
              <w:spacing w:line="276" w:lineRule="auto"/>
              <w:rPr>
                <w:rFonts w:ascii="Avenir" w:eastAsia="Avenir" w:hAnsi="Avenir" w:cs="Avenir"/>
                <w:sz w:val="22"/>
                <w:szCs w:val="22"/>
                <w:highlight w:val="yellow"/>
              </w:rPr>
            </w:pPr>
          </w:p>
        </w:tc>
      </w:tr>
      <w:tr w:rsidR="008E1883" w:rsidTr="00DE1C84">
        <w:trPr>
          <w:trHeight w:val="220"/>
          <w:jc w:val="center"/>
        </w:trPr>
        <w:tc>
          <w:tcPr>
            <w:tcW w:w="250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8E1883">
            <w:pPr>
              <w:ind w:right="567"/>
              <w:jc w:val="center"/>
              <w:rPr>
                <w:rFonts w:ascii="Avenir" w:eastAsia="Avenir" w:hAnsi="Avenir" w:cs="Avenir"/>
                <w:sz w:val="22"/>
                <w:szCs w:val="22"/>
                <w:highlight w:val="yellow"/>
              </w:rPr>
            </w:pPr>
          </w:p>
        </w:tc>
        <w:tc>
          <w:tcPr>
            <w:tcW w:w="11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8E1883">
            <w:pPr>
              <w:ind w:right="567"/>
              <w:jc w:val="center"/>
              <w:rPr>
                <w:rFonts w:ascii="Avenir" w:eastAsia="Avenir" w:hAnsi="Avenir" w:cs="Avenir"/>
                <w:sz w:val="22"/>
                <w:szCs w:val="22"/>
                <w:highlight w:val="yellow"/>
              </w:rPr>
            </w:pP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widowControl w:val="0"/>
              <w:pBdr>
                <w:top w:val="nil"/>
                <w:left w:val="nil"/>
                <w:bottom w:val="nil"/>
                <w:right w:val="nil"/>
                <w:between w:val="nil"/>
              </w:pBdr>
              <w:spacing w:line="276" w:lineRule="auto"/>
              <w:rPr>
                <w:rFonts w:ascii="Avenir" w:eastAsia="Avenir" w:hAnsi="Avenir" w:cs="Avenir"/>
                <w:sz w:val="22"/>
                <w:szCs w:val="22"/>
                <w:highlight w:val="yellow"/>
              </w:rPr>
            </w:pPr>
            <w:r>
              <w:rPr>
                <w:rFonts w:ascii="Avenir" w:eastAsia="Avenir" w:hAnsi="Avenir" w:cs="Avenir"/>
                <w:sz w:val="22"/>
                <w:szCs w:val="22"/>
                <w:highlight w:val="yellow"/>
              </w:rPr>
              <w:t>Institución de educación superior</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8E1883">
            <w:pPr>
              <w:widowControl w:val="0"/>
              <w:pBdr>
                <w:top w:val="nil"/>
                <w:left w:val="nil"/>
                <w:bottom w:val="nil"/>
                <w:right w:val="nil"/>
                <w:between w:val="nil"/>
              </w:pBdr>
              <w:spacing w:line="276" w:lineRule="auto"/>
              <w:rPr>
                <w:rFonts w:ascii="Avenir" w:eastAsia="Avenir" w:hAnsi="Avenir" w:cs="Avenir"/>
                <w:sz w:val="22"/>
                <w:szCs w:val="22"/>
                <w:highlight w:val="yellow"/>
              </w:rPr>
            </w:pPr>
          </w:p>
        </w:tc>
      </w:tr>
      <w:tr w:rsidR="008E1883" w:rsidTr="00DE1C84">
        <w:trPr>
          <w:trHeight w:val="220"/>
          <w:jc w:val="center"/>
        </w:trPr>
        <w:tc>
          <w:tcPr>
            <w:tcW w:w="250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ind w:right="567"/>
              <w:jc w:val="center"/>
              <w:rPr>
                <w:rFonts w:ascii="Avenir" w:eastAsia="Avenir" w:hAnsi="Avenir" w:cs="Avenir"/>
                <w:sz w:val="22"/>
                <w:szCs w:val="22"/>
                <w:highlight w:val="yellow"/>
              </w:rPr>
            </w:pPr>
            <w:r>
              <w:rPr>
                <w:rFonts w:ascii="Avenir" w:eastAsia="Avenir" w:hAnsi="Avenir" w:cs="Avenir"/>
                <w:sz w:val="22"/>
                <w:szCs w:val="22"/>
                <w:highlight w:val="yellow"/>
              </w:rPr>
              <w:t>Particular</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8E1883">
            <w:pPr>
              <w:ind w:right="567"/>
              <w:jc w:val="center"/>
              <w:rPr>
                <w:rFonts w:ascii="Avenir" w:eastAsia="Avenir" w:hAnsi="Avenir" w:cs="Avenir"/>
                <w:sz w:val="22"/>
                <w:szCs w:val="22"/>
                <w:highlight w:val="yellow"/>
              </w:rPr>
            </w:pP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widowControl w:val="0"/>
              <w:pBdr>
                <w:top w:val="nil"/>
                <w:left w:val="nil"/>
                <w:bottom w:val="nil"/>
                <w:right w:val="nil"/>
                <w:between w:val="nil"/>
              </w:pBdr>
              <w:spacing w:line="276" w:lineRule="auto"/>
              <w:rPr>
                <w:rFonts w:ascii="Avenir" w:eastAsia="Avenir" w:hAnsi="Avenir" w:cs="Avenir"/>
                <w:sz w:val="22"/>
                <w:szCs w:val="22"/>
                <w:highlight w:val="yellow"/>
              </w:rPr>
            </w:pPr>
            <w:r>
              <w:rPr>
                <w:rFonts w:ascii="Avenir" w:eastAsia="Avenir" w:hAnsi="Avenir" w:cs="Avenir"/>
                <w:sz w:val="22"/>
                <w:szCs w:val="22"/>
                <w:highlight w:val="yellow"/>
              </w:rPr>
              <w:t>Empresa</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8E1883">
            <w:pPr>
              <w:widowControl w:val="0"/>
              <w:pBdr>
                <w:top w:val="nil"/>
                <w:left w:val="nil"/>
                <w:bottom w:val="nil"/>
                <w:right w:val="nil"/>
                <w:between w:val="nil"/>
              </w:pBdr>
              <w:spacing w:line="276" w:lineRule="auto"/>
              <w:rPr>
                <w:rFonts w:ascii="Avenir" w:eastAsia="Avenir" w:hAnsi="Avenir" w:cs="Avenir"/>
                <w:sz w:val="22"/>
                <w:szCs w:val="22"/>
                <w:highlight w:val="yellow"/>
              </w:rPr>
            </w:pPr>
          </w:p>
        </w:tc>
      </w:tr>
      <w:tr w:rsidR="008E1883" w:rsidTr="00DE1C84">
        <w:trPr>
          <w:trHeight w:val="220"/>
          <w:jc w:val="center"/>
        </w:trPr>
        <w:tc>
          <w:tcPr>
            <w:tcW w:w="250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8E1883">
            <w:pPr>
              <w:ind w:right="567"/>
              <w:jc w:val="center"/>
              <w:rPr>
                <w:rFonts w:ascii="Avenir" w:eastAsia="Avenir" w:hAnsi="Avenir" w:cs="Avenir"/>
                <w:sz w:val="22"/>
                <w:szCs w:val="22"/>
                <w:highlight w:val="yellow"/>
              </w:rPr>
            </w:pPr>
          </w:p>
        </w:tc>
        <w:tc>
          <w:tcPr>
            <w:tcW w:w="11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8E1883">
            <w:pPr>
              <w:ind w:right="567"/>
              <w:jc w:val="center"/>
              <w:rPr>
                <w:rFonts w:ascii="Avenir" w:eastAsia="Avenir" w:hAnsi="Avenir" w:cs="Avenir"/>
                <w:sz w:val="22"/>
                <w:szCs w:val="22"/>
                <w:highlight w:val="yellow"/>
              </w:rPr>
            </w:pP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4E6367">
            <w:pPr>
              <w:widowControl w:val="0"/>
              <w:pBdr>
                <w:top w:val="nil"/>
                <w:left w:val="nil"/>
                <w:bottom w:val="nil"/>
                <w:right w:val="nil"/>
                <w:between w:val="nil"/>
              </w:pBdr>
              <w:spacing w:line="276" w:lineRule="auto"/>
              <w:rPr>
                <w:rFonts w:ascii="Avenir" w:eastAsia="Avenir" w:hAnsi="Avenir" w:cs="Avenir"/>
                <w:sz w:val="22"/>
                <w:szCs w:val="22"/>
                <w:highlight w:val="yellow"/>
              </w:rPr>
            </w:pPr>
            <w:r>
              <w:rPr>
                <w:rFonts w:ascii="Avenir" w:eastAsia="Avenir" w:hAnsi="Avenir" w:cs="Avenir"/>
                <w:sz w:val="22"/>
                <w:szCs w:val="22"/>
                <w:highlight w:val="yellow"/>
              </w:rPr>
              <w:t>Asociación civil</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1883" w:rsidRDefault="008E1883">
            <w:pPr>
              <w:widowControl w:val="0"/>
              <w:pBdr>
                <w:top w:val="nil"/>
                <w:left w:val="nil"/>
                <w:bottom w:val="nil"/>
                <w:right w:val="nil"/>
                <w:between w:val="nil"/>
              </w:pBdr>
              <w:spacing w:line="276" w:lineRule="auto"/>
              <w:rPr>
                <w:rFonts w:ascii="Avenir" w:eastAsia="Avenir" w:hAnsi="Avenir" w:cs="Avenir"/>
                <w:sz w:val="22"/>
                <w:szCs w:val="22"/>
                <w:highlight w:val="yellow"/>
              </w:rPr>
            </w:pPr>
          </w:p>
        </w:tc>
      </w:tr>
    </w:tbl>
    <w:p w:rsidR="008E1883" w:rsidRDefault="008E1883">
      <w:pPr>
        <w:pBdr>
          <w:top w:val="nil"/>
          <w:left w:val="nil"/>
          <w:bottom w:val="nil"/>
          <w:right w:val="nil"/>
          <w:between w:val="nil"/>
        </w:pBdr>
        <w:ind w:left="-567" w:right="1036"/>
        <w:jc w:val="both"/>
        <w:rPr>
          <w:rFonts w:ascii="Avenir" w:eastAsia="Avenir" w:hAnsi="Avenir" w:cs="Avenir"/>
          <w:color w:val="000000"/>
          <w:sz w:val="20"/>
          <w:szCs w:val="20"/>
        </w:rPr>
      </w:pPr>
    </w:p>
    <w:p w:rsidR="008E1883" w:rsidRDefault="008E1883" w:rsidP="00DE1C84">
      <w:pPr>
        <w:pBdr>
          <w:top w:val="nil"/>
          <w:left w:val="nil"/>
          <w:bottom w:val="nil"/>
          <w:right w:val="nil"/>
          <w:between w:val="nil"/>
        </w:pBdr>
        <w:ind w:left="-851" w:right="-660"/>
        <w:jc w:val="both"/>
        <w:rPr>
          <w:rFonts w:ascii="Avenir" w:eastAsia="Avenir" w:hAnsi="Avenir" w:cs="Avenir"/>
          <w:color w:val="000000"/>
          <w:sz w:val="20"/>
          <w:szCs w:val="20"/>
        </w:rPr>
      </w:pPr>
    </w:p>
    <w:p w:rsidR="008E1883" w:rsidRDefault="008E1883">
      <w:pPr>
        <w:pBdr>
          <w:top w:val="nil"/>
          <w:left w:val="nil"/>
          <w:bottom w:val="nil"/>
          <w:right w:val="nil"/>
          <w:between w:val="nil"/>
        </w:pBdr>
        <w:ind w:left="-567" w:right="1036"/>
        <w:jc w:val="both"/>
        <w:rPr>
          <w:rFonts w:ascii="Avenir" w:eastAsia="Avenir" w:hAnsi="Avenir" w:cs="Avenir"/>
          <w:color w:val="000000"/>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between w:val="nil"/>
        </w:pBdr>
        <w:spacing w:after="200" w:line="276" w:lineRule="auto"/>
        <w:ind w:left="-284" w:right="567" w:hanging="426"/>
      </w:pPr>
      <w:r>
        <w:t>Antecedentes.</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[Describa los conceptos científicos o tecnológicos que anteceden a la propuesta.</w:t>
      </w:r>
      <w:r>
        <w:rPr>
          <w:rFonts w:ascii="Avenir" w:eastAsia="Avenir" w:hAnsi="Avenir" w:cs="Avenir"/>
          <w:sz w:val="20"/>
          <w:szCs w:val="20"/>
        </w:rPr>
        <w:br/>
        <w:t>En caso de que el proyecto sea continuación de un proyecto apoyado por FODECIJAL o PROINNJAL desarrollo tecnológico en cualquiera de sus ediciones, señalar los resultados obtenidos en dicho proyecto en este apartado.]</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 xml:space="preserve"> 200 palabras máximo.</w:t>
      </w: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between w:val="nil"/>
        </w:pBdr>
        <w:spacing w:after="200" w:line="276" w:lineRule="auto"/>
        <w:ind w:left="-284" w:right="567" w:hanging="426"/>
        <w:rPr>
          <w:rFonts w:ascii="Avenir" w:eastAsia="Avenir" w:hAnsi="Avenir" w:cs="Avenir"/>
          <w:b/>
          <w:color w:val="000000"/>
        </w:rPr>
      </w:pPr>
      <w:r>
        <w:t>Planteamiento de la problemática de competitividad estatal.</w:t>
      </w:r>
      <w:r>
        <w:rPr>
          <w:vertAlign w:val="superscript"/>
        </w:rPr>
        <w:footnoteReference w:id="1"/>
      </w:r>
      <w:r>
        <w:t xml:space="preserve"> </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 xml:space="preserve">[Describa el problema que busca resolver el proyecto, y su impacto sobre la población, el medio ambiente o los sistemas productivos del estado de Jalisco.] </w:t>
      </w:r>
      <w:r>
        <w:rPr>
          <w:rFonts w:ascii="Avenir" w:eastAsia="Avenir" w:hAnsi="Avenir" w:cs="Avenir"/>
          <w:sz w:val="20"/>
          <w:szCs w:val="20"/>
        </w:rPr>
        <w:br/>
        <w:t>200 palabras máximo.</w:t>
      </w: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Impacto potencial del proyecto sobre la solución al reto de la competitividad estatal.</w:t>
      </w:r>
      <w:r>
        <w:rPr>
          <w:vertAlign w:val="superscript"/>
        </w:rPr>
        <w:t>1</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[Desarrolle el potencial impacto que tendría la aplicación de la nueva tecnología o conocimiento científico a desarrollarse en el proyecto sobre el reto estatal.]</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200 palabras máximo</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br w:type="page"/>
      </w: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lastRenderedPageBreak/>
        <w:t>Objetivo general</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Máximo 50 palabras.</w:t>
      </w:r>
    </w:p>
    <w:p w:rsidR="008E1883" w:rsidRDefault="008E1883">
      <w:pP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 xml:space="preserve">Objetivos específicos </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Mínimo 3, máximo 5</w:t>
      </w: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Impacto y novedad científica o tecnológica del proyecto.</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w:t>
      </w:r>
      <w:proofErr w:type="gramStart"/>
      <w:r>
        <w:rPr>
          <w:rFonts w:ascii="Avenir" w:eastAsia="Avenir" w:hAnsi="Avenir" w:cs="Avenir"/>
          <w:sz w:val="20"/>
          <w:szCs w:val="20"/>
        </w:rPr>
        <w:t>Describa  en</w:t>
      </w:r>
      <w:proofErr w:type="gramEnd"/>
      <w:r>
        <w:rPr>
          <w:rFonts w:ascii="Avenir" w:eastAsia="Avenir" w:hAnsi="Avenir" w:cs="Avenir"/>
          <w:sz w:val="20"/>
          <w:szCs w:val="20"/>
        </w:rPr>
        <w:t xml:space="preserve"> este apartado:</w:t>
      </w:r>
    </w:p>
    <w:p w:rsidR="008E1883" w:rsidRDefault="004E6367">
      <w:pPr>
        <w:numPr>
          <w:ilvl w:val="0"/>
          <w:numId w:val="3"/>
        </w:numPr>
        <w:pBdr>
          <w:top w:val="nil"/>
          <w:left w:val="nil"/>
          <w:bottom w:val="nil"/>
          <w:right w:val="nil"/>
          <w:between w:val="nil"/>
        </w:pBdr>
        <w:ind w:right="1036"/>
        <w:jc w:val="both"/>
        <w:rPr>
          <w:rFonts w:ascii="Avenir" w:eastAsia="Avenir" w:hAnsi="Avenir" w:cs="Avenir"/>
          <w:sz w:val="20"/>
          <w:szCs w:val="20"/>
        </w:rPr>
      </w:pPr>
      <w:r>
        <w:rPr>
          <w:rFonts w:ascii="Avenir" w:eastAsia="Avenir" w:hAnsi="Avenir" w:cs="Avenir"/>
          <w:sz w:val="20"/>
          <w:szCs w:val="20"/>
        </w:rPr>
        <w:t xml:space="preserve">Para modalidad A1: Una búsqueda de la literatura científica, y una breve descripción (200 palabras máximo) del estado del arte en el área específica del proyecto. </w:t>
      </w:r>
    </w:p>
    <w:p w:rsidR="008E1883" w:rsidRDefault="004E6367">
      <w:pPr>
        <w:numPr>
          <w:ilvl w:val="0"/>
          <w:numId w:val="3"/>
        </w:numPr>
        <w:pBdr>
          <w:top w:val="nil"/>
          <w:left w:val="nil"/>
          <w:bottom w:val="nil"/>
          <w:right w:val="nil"/>
          <w:between w:val="nil"/>
        </w:pBdr>
        <w:ind w:right="1036"/>
        <w:jc w:val="both"/>
        <w:rPr>
          <w:rFonts w:ascii="Avenir" w:eastAsia="Avenir" w:hAnsi="Avenir" w:cs="Avenir"/>
          <w:sz w:val="20"/>
          <w:szCs w:val="20"/>
        </w:rPr>
      </w:pPr>
      <w:r>
        <w:rPr>
          <w:rFonts w:ascii="Avenir" w:eastAsia="Avenir" w:hAnsi="Avenir" w:cs="Avenir"/>
          <w:sz w:val="20"/>
          <w:szCs w:val="20"/>
        </w:rPr>
        <w:t>Para modalidades A2, B y C: Búsqueda tecnológica que cumpla con lo establecido en el punto 3 de los términos de referencia según corresponda la modalidad y una breve descripción (200 palabras máximo) de la novedad de la nueva tecnología a desarrollar.]</w:t>
      </w:r>
    </w:p>
    <w:p w:rsidR="008E1883" w:rsidRDefault="008E1883">
      <w:pPr>
        <w:pBdr>
          <w:top w:val="nil"/>
          <w:left w:val="nil"/>
          <w:bottom w:val="nil"/>
          <w:right w:val="nil"/>
          <w:between w:val="nil"/>
        </w:pBdr>
        <w:ind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Estrategia de transferencia, aplicación o apropiación pública del conocimiento o la tecnología.</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[Describa la estrategia propuesta para garantizar que los resultados del proyecto tengan incidencia en la solución del reto social en el estado de Jalisco. Hacer énfasis en los mecanismos de transferencia, la participación de los usuarios y de cualquier otro aliado que participe en la aplicación del conocimiento o la tecnología</w:t>
      </w:r>
      <w:proofErr w:type="gramStart"/>
      <w:r>
        <w:rPr>
          <w:rFonts w:ascii="Avenir" w:eastAsia="Avenir" w:hAnsi="Avenir" w:cs="Avenir"/>
          <w:sz w:val="20"/>
          <w:szCs w:val="20"/>
        </w:rPr>
        <w:t>. ]</w:t>
      </w:r>
      <w:proofErr w:type="gramEnd"/>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200 palabras máximo.</w:t>
      </w:r>
    </w:p>
    <w:p w:rsidR="008E1883" w:rsidRDefault="008E1883">
      <w:pP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Metodología</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[Describa a detalle los métodos que se aplicarán en el proyecto. Se propone de manera ilustrativa mas no limitativa la siguiente estructura o equivalentes, según la naturaleza del proyecto:</w:t>
      </w:r>
    </w:p>
    <w:p w:rsidR="008E1883" w:rsidRDefault="008E1883">
      <w:pPr>
        <w:ind w:left="-567" w:right="1036"/>
        <w:jc w:val="both"/>
        <w:rPr>
          <w:rFonts w:ascii="Avenir" w:eastAsia="Avenir" w:hAnsi="Avenir" w:cs="Avenir"/>
          <w:sz w:val="20"/>
          <w:szCs w:val="20"/>
        </w:rPr>
      </w:pP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8.1 Metodología experimental</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8.2 Métodos analíticos o de prueba</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8.3 Métodos estadísticos]</w:t>
      </w:r>
    </w:p>
    <w:p w:rsidR="008E1883" w:rsidRDefault="008E1883">
      <w:pPr>
        <w:ind w:left="-567" w:right="1036"/>
        <w:jc w:val="both"/>
        <w:rPr>
          <w:rFonts w:ascii="Avenir" w:eastAsia="Avenir" w:hAnsi="Avenir" w:cs="Avenir"/>
          <w:sz w:val="20"/>
          <w:szCs w:val="20"/>
        </w:rPr>
      </w:pP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Sin límite de palabras.</w:t>
      </w:r>
    </w:p>
    <w:p w:rsidR="008E1883" w:rsidRDefault="008E1883" w:rsidP="00DE1C84">
      <w:pPr>
        <w:ind w:right="1036"/>
        <w:jc w:val="both"/>
        <w:rPr>
          <w:rFonts w:ascii="Avenir" w:eastAsia="Avenir" w:hAnsi="Avenir" w:cs="Avenir"/>
          <w:sz w:val="20"/>
          <w:szCs w:val="20"/>
        </w:rPr>
      </w:pPr>
    </w:p>
    <w:p w:rsidR="008E1883" w:rsidRDefault="008E1883">
      <w:pP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Insumos, Materiales y equipamiento</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 Desglose de los materiales e insumos necesarios para la ejecución del proyecto, agregue tantas filas sean necesarias]</w:t>
      </w:r>
    </w:p>
    <w:p w:rsidR="008E1883" w:rsidRDefault="008E1883">
      <w:pPr>
        <w:ind w:left="-567" w:right="1036"/>
        <w:jc w:val="both"/>
        <w:rPr>
          <w:rFonts w:ascii="Avenir" w:eastAsia="Avenir" w:hAnsi="Avenir" w:cs="Avenir"/>
          <w:sz w:val="20"/>
          <w:szCs w:val="20"/>
        </w:rPr>
      </w:pPr>
    </w:p>
    <w:p w:rsidR="00DE1C84" w:rsidRDefault="00DE1C84">
      <w:pPr>
        <w:ind w:left="-567" w:right="1036"/>
        <w:jc w:val="both"/>
        <w:rPr>
          <w:rFonts w:ascii="Avenir" w:eastAsia="Avenir" w:hAnsi="Avenir" w:cs="Avenir"/>
          <w:sz w:val="20"/>
          <w:szCs w:val="20"/>
        </w:rPr>
      </w:pPr>
    </w:p>
    <w:p w:rsidR="00DE1C84" w:rsidRDefault="00DE1C84">
      <w:pPr>
        <w:ind w:left="-567" w:right="1036"/>
        <w:jc w:val="both"/>
        <w:rPr>
          <w:rFonts w:ascii="Avenir" w:eastAsia="Avenir" w:hAnsi="Avenir" w:cs="Avenir"/>
          <w:sz w:val="20"/>
          <w:szCs w:val="20"/>
        </w:rPr>
      </w:pPr>
    </w:p>
    <w:tbl>
      <w:tblPr>
        <w:tblStyle w:val="a8"/>
        <w:tblW w:w="1077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915"/>
        <w:gridCol w:w="1905"/>
        <w:gridCol w:w="1545"/>
        <w:gridCol w:w="1425"/>
        <w:gridCol w:w="3645"/>
      </w:tblGrid>
      <w:tr w:rsidR="008E1883">
        <w:tc>
          <w:tcPr>
            <w:tcW w:w="133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lastRenderedPageBreak/>
              <w:t>Nombre</w:t>
            </w:r>
          </w:p>
        </w:tc>
        <w:tc>
          <w:tcPr>
            <w:tcW w:w="91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Número</w:t>
            </w:r>
          </w:p>
        </w:tc>
        <w:tc>
          <w:tcPr>
            <w:tcW w:w="1905"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Clasificación</w:t>
            </w:r>
          </w:p>
        </w:tc>
        <w:tc>
          <w:tcPr>
            <w:tcW w:w="154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Estatus</w:t>
            </w:r>
          </w:p>
        </w:tc>
        <w:tc>
          <w:tcPr>
            <w:tcW w:w="142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Institución</w:t>
            </w:r>
          </w:p>
        </w:tc>
        <w:tc>
          <w:tcPr>
            <w:tcW w:w="364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Método asociado y justificación</w:t>
            </w:r>
          </w:p>
        </w:tc>
      </w:tr>
      <w:tr w:rsidR="008E1883">
        <w:tc>
          <w:tcPr>
            <w:tcW w:w="133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Insumo 1</w:t>
            </w:r>
          </w:p>
        </w:tc>
        <w:tc>
          <w:tcPr>
            <w:tcW w:w="91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905" w:type="dxa"/>
            <w:shd w:val="clear" w:color="auto" w:fill="auto"/>
            <w:tcMar>
              <w:top w:w="100" w:type="dxa"/>
              <w:left w:w="100" w:type="dxa"/>
              <w:bottom w:w="100" w:type="dxa"/>
              <w:right w:w="100" w:type="dxa"/>
            </w:tcMar>
          </w:tcPr>
          <w:p w:rsidR="008E1883" w:rsidRDefault="004E6367">
            <w:pPr>
              <w:widowControl w:val="0"/>
              <w:numPr>
                <w:ilvl w:val="0"/>
                <w:numId w:val="1"/>
              </w:numPr>
              <w:ind w:left="141" w:hanging="150"/>
              <w:rPr>
                <w:rFonts w:ascii="Avenir" w:eastAsia="Avenir" w:hAnsi="Avenir" w:cs="Avenir"/>
                <w:sz w:val="20"/>
                <w:szCs w:val="20"/>
              </w:rPr>
            </w:pPr>
            <w:r>
              <w:rPr>
                <w:rFonts w:ascii="Avenir" w:eastAsia="Avenir" w:hAnsi="Avenir" w:cs="Avenir"/>
                <w:sz w:val="20"/>
                <w:szCs w:val="20"/>
              </w:rPr>
              <w:t>Diseños y prototipos de prueba</w:t>
            </w:r>
          </w:p>
          <w:p w:rsidR="008E1883" w:rsidRDefault="004E6367">
            <w:pPr>
              <w:widowControl w:val="0"/>
              <w:numPr>
                <w:ilvl w:val="0"/>
                <w:numId w:val="1"/>
              </w:numPr>
              <w:ind w:left="141" w:hanging="150"/>
              <w:rPr>
                <w:rFonts w:ascii="Avenir" w:eastAsia="Avenir" w:hAnsi="Avenir" w:cs="Avenir"/>
                <w:sz w:val="20"/>
                <w:szCs w:val="20"/>
              </w:rPr>
            </w:pPr>
            <w:r>
              <w:rPr>
                <w:rFonts w:ascii="Avenir" w:eastAsia="Avenir" w:hAnsi="Avenir" w:cs="Avenir"/>
                <w:sz w:val="20"/>
                <w:szCs w:val="20"/>
              </w:rPr>
              <w:t>Equipo de Laboratorio</w:t>
            </w:r>
          </w:p>
          <w:p w:rsidR="008E1883" w:rsidRDefault="004E6367">
            <w:pPr>
              <w:widowControl w:val="0"/>
              <w:numPr>
                <w:ilvl w:val="0"/>
                <w:numId w:val="1"/>
              </w:numPr>
              <w:ind w:left="141" w:hanging="150"/>
              <w:rPr>
                <w:rFonts w:ascii="Avenir" w:eastAsia="Avenir" w:hAnsi="Avenir" w:cs="Avenir"/>
                <w:sz w:val="20"/>
                <w:szCs w:val="20"/>
              </w:rPr>
            </w:pPr>
            <w:r>
              <w:rPr>
                <w:rFonts w:ascii="Avenir" w:eastAsia="Avenir" w:hAnsi="Avenir" w:cs="Avenir"/>
                <w:sz w:val="20"/>
                <w:szCs w:val="20"/>
              </w:rPr>
              <w:t>Equipamiento Tecnológico</w:t>
            </w:r>
          </w:p>
          <w:p w:rsidR="008E1883" w:rsidRDefault="004E6367">
            <w:pPr>
              <w:widowControl w:val="0"/>
              <w:numPr>
                <w:ilvl w:val="0"/>
                <w:numId w:val="1"/>
              </w:numPr>
              <w:ind w:left="141" w:hanging="150"/>
              <w:rPr>
                <w:rFonts w:ascii="Avenir" w:eastAsia="Avenir" w:hAnsi="Avenir" w:cs="Avenir"/>
                <w:sz w:val="20"/>
                <w:szCs w:val="20"/>
              </w:rPr>
            </w:pPr>
            <w:r>
              <w:rPr>
                <w:rFonts w:ascii="Avenir" w:eastAsia="Avenir" w:hAnsi="Avenir" w:cs="Avenir"/>
                <w:sz w:val="20"/>
                <w:szCs w:val="20"/>
              </w:rPr>
              <w:t>Materiales de uso directo</w:t>
            </w:r>
          </w:p>
          <w:p w:rsidR="008E1883" w:rsidRDefault="004E6367">
            <w:pPr>
              <w:widowControl w:val="0"/>
              <w:numPr>
                <w:ilvl w:val="0"/>
                <w:numId w:val="1"/>
              </w:numPr>
              <w:ind w:left="141" w:hanging="150"/>
              <w:rPr>
                <w:rFonts w:ascii="Avenir" w:eastAsia="Avenir" w:hAnsi="Avenir" w:cs="Avenir"/>
                <w:sz w:val="20"/>
                <w:szCs w:val="20"/>
              </w:rPr>
            </w:pPr>
            <w:r>
              <w:rPr>
                <w:rFonts w:ascii="Avenir" w:eastAsia="Avenir" w:hAnsi="Avenir" w:cs="Avenir"/>
                <w:sz w:val="20"/>
                <w:szCs w:val="20"/>
              </w:rPr>
              <w:t>Escalamiento y planta piloto</w:t>
            </w:r>
          </w:p>
        </w:tc>
        <w:tc>
          <w:tcPr>
            <w:tcW w:w="1545" w:type="dxa"/>
            <w:shd w:val="clear" w:color="auto" w:fill="auto"/>
            <w:tcMar>
              <w:top w:w="100" w:type="dxa"/>
              <w:left w:w="100" w:type="dxa"/>
              <w:bottom w:w="100" w:type="dxa"/>
              <w:right w:w="100" w:type="dxa"/>
            </w:tcMar>
          </w:tcPr>
          <w:p w:rsidR="008E1883" w:rsidRDefault="004E6367">
            <w:pPr>
              <w:widowControl w:val="0"/>
              <w:numPr>
                <w:ilvl w:val="0"/>
                <w:numId w:val="2"/>
              </w:numPr>
              <w:pBdr>
                <w:top w:val="nil"/>
                <w:left w:val="nil"/>
                <w:bottom w:val="nil"/>
                <w:right w:val="nil"/>
                <w:between w:val="nil"/>
              </w:pBdr>
              <w:ind w:left="141" w:hanging="150"/>
              <w:rPr>
                <w:rFonts w:ascii="Avenir" w:eastAsia="Avenir" w:hAnsi="Avenir" w:cs="Avenir"/>
                <w:sz w:val="20"/>
                <w:szCs w:val="20"/>
              </w:rPr>
            </w:pPr>
            <w:r>
              <w:rPr>
                <w:rFonts w:ascii="Avenir" w:eastAsia="Avenir" w:hAnsi="Avenir" w:cs="Avenir"/>
                <w:sz w:val="20"/>
                <w:szCs w:val="20"/>
              </w:rPr>
              <w:t>Adquirido</w:t>
            </w:r>
          </w:p>
          <w:p w:rsidR="008E1883" w:rsidRDefault="004E6367">
            <w:pPr>
              <w:widowControl w:val="0"/>
              <w:numPr>
                <w:ilvl w:val="0"/>
                <w:numId w:val="2"/>
              </w:numPr>
              <w:pBdr>
                <w:top w:val="nil"/>
                <w:left w:val="nil"/>
                <w:bottom w:val="nil"/>
                <w:right w:val="nil"/>
                <w:between w:val="nil"/>
              </w:pBdr>
              <w:ind w:left="141" w:hanging="150"/>
              <w:rPr>
                <w:rFonts w:ascii="Avenir" w:eastAsia="Avenir" w:hAnsi="Avenir" w:cs="Avenir"/>
                <w:sz w:val="20"/>
                <w:szCs w:val="20"/>
              </w:rPr>
            </w:pPr>
            <w:r>
              <w:rPr>
                <w:rFonts w:ascii="Avenir" w:eastAsia="Avenir" w:hAnsi="Avenir" w:cs="Avenir"/>
                <w:sz w:val="20"/>
                <w:szCs w:val="20"/>
              </w:rPr>
              <w:t>Por adquirir</w:t>
            </w:r>
          </w:p>
          <w:p w:rsidR="008E1883" w:rsidRDefault="008E1883">
            <w:pPr>
              <w:widowControl w:val="0"/>
              <w:pBdr>
                <w:top w:val="nil"/>
                <w:left w:val="nil"/>
                <w:bottom w:val="nil"/>
                <w:right w:val="nil"/>
                <w:between w:val="nil"/>
              </w:pBdr>
              <w:rPr>
                <w:rFonts w:ascii="Avenir" w:eastAsia="Avenir" w:hAnsi="Avenir" w:cs="Avenir"/>
                <w:sz w:val="20"/>
                <w:szCs w:val="20"/>
              </w:rPr>
            </w:pPr>
          </w:p>
        </w:tc>
        <w:tc>
          <w:tcPr>
            <w:tcW w:w="1425" w:type="dxa"/>
            <w:shd w:val="clear" w:color="auto" w:fill="auto"/>
            <w:tcMar>
              <w:top w:w="100" w:type="dxa"/>
              <w:left w:w="100" w:type="dxa"/>
              <w:bottom w:w="100" w:type="dxa"/>
              <w:right w:w="100" w:type="dxa"/>
            </w:tcMar>
          </w:tcPr>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Sujeto de apoyo</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Vinculada</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Usuario</w:t>
            </w:r>
          </w:p>
        </w:tc>
        <w:tc>
          <w:tcPr>
            <w:tcW w:w="364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133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Insumo 2…</w:t>
            </w:r>
          </w:p>
        </w:tc>
        <w:tc>
          <w:tcPr>
            <w:tcW w:w="91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90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154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42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64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133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Insumo n</w:t>
            </w:r>
          </w:p>
        </w:tc>
        <w:tc>
          <w:tcPr>
            <w:tcW w:w="91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90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154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42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64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bl>
    <w:p w:rsidR="008E1883" w:rsidRDefault="008E1883">
      <w:pPr>
        <w:ind w:left="-567" w:right="1036"/>
        <w:jc w:val="both"/>
        <w:rPr>
          <w:rFonts w:ascii="Avenir" w:eastAsia="Avenir" w:hAnsi="Avenir" w:cs="Avenir"/>
          <w:sz w:val="20"/>
          <w:szCs w:val="20"/>
        </w:rPr>
      </w:pP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Calendario de Actividades.</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[Utilice la siguiente tabla para detallar los periodos de ejecución de las principales actividades del proyecto, agregue tantas filas como sea necesario.]</w:t>
      </w: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8E1883">
      <w:pPr>
        <w:pBdr>
          <w:top w:val="nil"/>
          <w:left w:val="nil"/>
          <w:bottom w:val="nil"/>
          <w:right w:val="nil"/>
          <w:between w:val="nil"/>
        </w:pBdr>
        <w:ind w:left="-567" w:right="1036"/>
        <w:jc w:val="both"/>
        <w:rPr>
          <w:rFonts w:ascii="Avenir" w:eastAsia="Avenir" w:hAnsi="Avenir" w:cs="Avenir"/>
          <w:sz w:val="20"/>
          <w:szCs w:val="20"/>
        </w:rPr>
      </w:pPr>
    </w:p>
    <w:tbl>
      <w:tblPr>
        <w:tblStyle w:val="a9"/>
        <w:tblW w:w="10732"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6"/>
        <w:gridCol w:w="390"/>
        <w:gridCol w:w="390"/>
        <w:gridCol w:w="390"/>
        <w:gridCol w:w="390"/>
        <w:gridCol w:w="390"/>
        <w:gridCol w:w="390"/>
        <w:gridCol w:w="390"/>
        <w:gridCol w:w="390"/>
        <w:gridCol w:w="390"/>
        <w:gridCol w:w="390"/>
        <w:gridCol w:w="390"/>
        <w:gridCol w:w="390"/>
        <w:gridCol w:w="1668"/>
        <w:gridCol w:w="1668"/>
      </w:tblGrid>
      <w:tr w:rsidR="008E1883">
        <w:trPr>
          <w:trHeight w:val="645"/>
        </w:trPr>
        <w:tc>
          <w:tcPr>
            <w:tcW w:w="2715" w:type="dxa"/>
            <w:vMerge w:val="restart"/>
            <w:shd w:val="clear" w:color="auto" w:fill="auto"/>
            <w:tcMar>
              <w:top w:w="100" w:type="dxa"/>
              <w:left w:w="100" w:type="dxa"/>
              <w:bottom w:w="100" w:type="dxa"/>
              <w:right w:w="100" w:type="dxa"/>
            </w:tcMar>
          </w:tcPr>
          <w:p w:rsidR="008E1883" w:rsidRDefault="008E1883">
            <w:pPr>
              <w:widowControl w:val="0"/>
              <w:rPr>
                <w:rFonts w:ascii="Avenir" w:eastAsia="Avenir" w:hAnsi="Avenir" w:cs="Avenir"/>
                <w:b/>
                <w:sz w:val="20"/>
                <w:szCs w:val="20"/>
              </w:rPr>
            </w:pPr>
          </w:p>
          <w:p w:rsidR="008E1883" w:rsidRDefault="004E6367">
            <w:pPr>
              <w:widowControl w:val="0"/>
              <w:rPr>
                <w:rFonts w:ascii="Avenir" w:eastAsia="Avenir" w:hAnsi="Avenir" w:cs="Avenir"/>
                <w:b/>
                <w:sz w:val="20"/>
                <w:szCs w:val="20"/>
              </w:rPr>
            </w:pPr>
            <w:r>
              <w:rPr>
                <w:rFonts w:ascii="Avenir" w:eastAsia="Avenir" w:hAnsi="Avenir" w:cs="Avenir"/>
                <w:b/>
                <w:sz w:val="20"/>
                <w:szCs w:val="20"/>
              </w:rPr>
              <w:t>Actividad:</w:t>
            </w:r>
          </w:p>
        </w:tc>
        <w:tc>
          <w:tcPr>
            <w:tcW w:w="4680" w:type="dxa"/>
            <w:gridSpan w:val="12"/>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20"/>
                <w:szCs w:val="20"/>
              </w:rPr>
            </w:pPr>
            <w:r>
              <w:rPr>
                <w:rFonts w:ascii="Avenir" w:eastAsia="Avenir" w:hAnsi="Avenir" w:cs="Avenir"/>
                <w:b/>
                <w:sz w:val="20"/>
                <w:szCs w:val="20"/>
              </w:rPr>
              <w:t xml:space="preserve">Mes </w:t>
            </w:r>
          </w:p>
        </w:tc>
        <w:tc>
          <w:tcPr>
            <w:tcW w:w="3336" w:type="dxa"/>
            <w:gridSpan w:val="2"/>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20"/>
                <w:szCs w:val="20"/>
              </w:rPr>
            </w:pPr>
            <w:r>
              <w:rPr>
                <w:rFonts w:ascii="Avenir" w:eastAsia="Avenir" w:hAnsi="Avenir" w:cs="Avenir"/>
                <w:b/>
                <w:sz w:val="20"/>
                <w:szCs w:val="20"/>
              </w:rPr>
              <w:t>Entregables ligados a la actividad:</w:t>
            </w:r>
          </w:p>
        </w:tc>
      </w:tr>
      <w:tr w:rsidR="008E1883">
        <w:trPr>
          <w:trHeight w:val="435"/>
        </w:trPr>
        <w:tc>
          <w:tcPr>
            <w:tcW w:w="2715" w:type="dxa"/>
            <w:vMerge/>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1</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2</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3</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4</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5</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6</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7</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8</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9</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10</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11</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12</w:t>
            </w:r>
          </w:p>
        </w:tc>
        <w:tc>
          <w:tcPr>
            <w:tcW w:w="1668"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20"/>
                <w:szCs w:val="20"/>
              </w:rPr>
            </w:pPr>
            <w:r>
              <w:rPr>
                <w:rFonts w:ascii="Avenir" w:eastAsia="Avenir" w:hAnsi="Avenir" w:cs="Avenir"/>
                <w:b/>
                <w:sz w:val="20"/>
                <w:szCs w:val="20"/>
              </w:rPr>
              <w:t>Técnicos</w:t>
            </w:r>
          </w:p>
        </w:tc>
        <w:tc>
          <w:tcPr>
            <w:tcW w:w="1668"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20"/>
                <w:szCs w:val="20"/>
              </w:rPr>
            </w:pPr>
            <w:r>
              <w:rPr>
                <w:rFonts w:ascii="Avenir" w:eastAsia="Avenir" w:hAnsi="Avenir" w:cs="Avenir"/>
                <w:b/>
                <w:sz w:val="20"/>
                <w:szCs w:val="20"/>
              </w:rPr>
              <w:t>Administrativos</w:t>
            </w:r>
          </w:p>
        </w:tc>
      </w:tr>
      <w:tr w:rsidR="008E1883">
        <w:tc>
          <w:tcPr>
            <w:tcW w:w="271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Actividad 1</w:t>
            </w: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271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Actividad 2</w:t>
            </w: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271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Actividad 3...</w:t>
            </w: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271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Actividad n</w:t>
            </w: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bl>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Equipo de trabajo</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Miembro</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Número de horas dedicadas</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Sujeto de apoyo/vinculación/usuario</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Entregable asociado</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Tipo de entregable (administrativo/técnico)</w:t>
      </w:r>
    </w:p>
    <w:p w:rsidR="008E1883" w:rsidRDefault="008E1883">
      <w:pPr>
        <w:ind w:left="-567" w:right="1036"/>
        <w:jc w:val="both"/>
        <w:rPr>
          <w:rFonts w:ascii="Avenir" w:eastAsia="Avenir" w:hAnsi="Avenir" w:cs="Avenir"/>
          <w:sz w:val="20"/>
          <w:szCs w:val="20"/>
        </w:rPr>
      </w:pPr>
    </w:p>
    <w:p w:rsidR="008E1883" w:rsidRDefault="008E1883">
      <w:pPr>
        <w:ind w:left="-567" w:right="1036"/>
        <w:jc w:val="both"/>
        <w:rPr>
          <w:rFonts w:ascii="Avenir" w:eastAsia="Avenir" w:hAnsi="Avenir" w:cs="Avenir"/>
          <w:sz w:val="20"/>
          <w:szCs w:val="20"/>
        </w:rPr>
      </w:pPr>
    </w:p>
    <w:tbl>
      <w:tblPr>
        <w:tblStyle w:val="aa"/>
        <w:tblW w:w="1032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440"/>
        <w:gridCol w:w="1905"/>
        <w:gridCol w:w="1980"/>
        <w:gridCol w:w="2115"/>
        <w:gridCol w:w="1215"/>
      </w:tblGrid>
      <w:tr w:rsidR="008E1883">
        <w:tc>
          <w:tcPr>
            <w:tcW w:w="1665"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Nombre</w:t>
            </w:r>
          </w:p>
        </w:tc>
        <w:tc>
          <w:tcPr>
            <w:tcW w:w="1440"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Grado académico</w:t>
            </w:r>
          </w:p>
        </w:tc>
        <w:tc>
          <w:tcPr>
            <w:tcW w:w="1905"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Adscripción al SNI</w:t>
            </w:r>
          </w:p>
        </w:tc>
        <w:tc>
          <w:tcPr>
            <w:tcW w:w="1980"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Institución</w:t>
            </w:r>
          </w:p>
        </w:tc>
        <w:tc>
          <w:tcPr>
            <w:tcW w:w="2115"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Entregable asociado</w:t>
            </w:r>
          </w:p>
        </w:tc>
        <w:tc>
          <w:tcPr>
            <w:tcW w:w="1215"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Horas dedicadas</w:t>
            </w:r>
          </w:p>
        </w:tc>
      </w:tr>
      <w:tr w:rsidR="008E1883">
        <w:tc>
          <w:tcPr>
            <w:tcW w:w="166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440"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Licenciatura</w:t>
            </w:r>
          </w:p>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Maestría</w:t>
            </w:r>
          </w:p>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Doctorado</w:t>
            </w:r>
          </w:p>
        </w:tc>
        <w:tc>
          <w:tcPr>
            <w:tcW w:w="1905" w:type="dxa"/>
            <w:shd w:val="clear" w:color="auto" w:fill="auto"/>
            <w:tcMar>
              <w:top w:w="100" w:type="dxa"/>
              <w:left w:w="100" w:type="dxa"/>
              <w:bottom w:w="100" w:type="dxa"/>
              <w:right w:w="100" w:type="dxa"/>
            </w:tcMar>
          </w:tcPr>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No Adscrito</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Aspirante*</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Candidato</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Nivel 1</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Nivel 2</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Nivel 3</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Emérito</w:t>
            </w:r>
          </w:p>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*investigadores que no estén incorporados al Sistema Nacional de Investigadores (SNI), pero que cuenten con el grado de doctor y cumplan con los requisitos de ingreso establecidos en el reglamento del SNI vigente.</w:t>
            </w:r>
          </w:p>
        </w:tc>
        <w:tc>
          <w:tcPr>
            <w:tcW w:w="1980" w:type="dxa"/>
            <w:shd w:val="clear" w:color="auto" w:fill="auto"/>
            <w:tcMar>
              <w:top w:w="100" w:type="dxa"/>
              <w:left w:w="100" w:type="dxa"/>
              <w:bottom w:w="100" w:type="dxa"/>
              <w:right w:w="100" w:type="dxa"/>
            </w:tcMar>
          </w:tcPr>
          <w:p w:rsidR="008E1883" w:rsidRDefault="004E6367">
            <w:pPr>
              <w:widowControl w:val="0"/>
              <w:numPr>
                <w:ilvl w:val="0"/>
                <w:numId w:val="4"/>
              </w:numPr>
              <w:ind w:left="141"/>
              <w:rPr>
                <w:rFonts w:ascii="Avenir" w:eastAsia="Avenir" w:hAnsi="Avenir" w:cs="Avenir"/>
                <w:sz w:val="20"/>
                <w:szCs w:val="20"/>
              </w:rPr>
            </w:pPr>
            <w:r>
              <w:rPr>
                <w:rFonts w:ascii="Avenir" w:eastAsia="Avenir" w:hAnsi="Avenir" w:cs="Avenir"/>
                <w:sz w:val="20"/>
                <w:szCs w:val="20"/>
              </w:rPr>
              <w:t>Sujeto de apoyo</w:t>
            </w:r>
          </w:p>
          <w:p w:rsidR="008E1883" w:rsidRDefault="004E6367">
            <w:pPr>
              <w:widowControl w:val="0"/>
              <w:numPr>
                <w:ilvl w:val="0"/>
                <w:numId w:val="4"/>
              </w:numPr>
              <w:ind w:left="141"/>
              <w:rPr>
                <w:rFonts w:ascii="Avenir" w:eastAsia="Avenir" w:hAnsi="Avenir" w:cs="Avenir"/>
                <w:sz w:val="20"/>
                <w:szCs w:val="20"/>
              </w:rPr>
            </w:pPr>
            <w:r>
              <w:rPr>
                <w:rFonts w:ascii="Avenir" w:eastAsia="Avenir" w:hAnsi="Avenir" w:cs="Avenir"/>
                <w:sz w:val="20"/>
                <w:szCs w:val="20"/>
              </w:rPr>
              <w:t>Vinculada</w:t>
            </w:r>
          </w:p>
          <w:p w:rsidR="008E1883" w:rsidRDefault="004E6367">
            <w:pPr>
              <w:widowControl w:val="0"/>
              <w:numPr>
                <w:ilvl w:val="0"/>
                <w:numId w:val="4"/>
              </w:numPr>
              <w:ind w:left="141"/>
              <w:rPr>
                <w:rFonts w:ascii="Avenir" w:eastAsia="Avenir" w:hAnsi="Avenir" w:cs="Avenir"/>
                <w:sz w:val="20"/>
                <w:szCs w:val="20"/>
              </w:rPr>
            </w:pPr>
            <w:r>
              <w:rPr>
                <w:rFonts w:ascii="Avenir" w:eastAsia="Avenir" w:hAnsi="Avenir" w:cs="Avenir"/>
                <w:sz w:val="20"/>
                <w:szCs w:val="20"/>
              </w:rPr>
              <w:t>Usuario</w:t>
            </w:r>
          </w:p>
        </w:tc>
        <w:tc>
          <w:tcPr>
            <w:tcW w:w="211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21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r>
      <w:tr w:rsidR="008E1883">
        <w:tc>
          <w:tcPr>
            <w:tcW w:w="166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440"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90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980"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211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21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r>
    </w:tbl>
    <w:p w:rsidR="008E1883" w:rsidRDefault="008E1883">
      <w:pPr>
        <w:ind w:left="-567" w:right="1036"/>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between w:val="nil"/>
        </w:pBdr>
        <w:spacing w:after="200" w:line="276" w:lineRule="auto"/>
        <w:ind w:left="-284" w:right="567" w:hanging="426"/>
        <w:rPr>
          <w:rFonts w:ascii="Avenir" w:eastAsia="Avenir" w:hAnsi="Avenir" w:cs="Avenir"/>
          <w:b/>
          <w:color w:val="000000"/>
        </w:rPr>
      </w:pPr>
      <w:r>
        <w:t>Indicadores y entregables técnicos.</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Señale el número proyectado según corresponda, y mencione que documentación se entr</w:t>
      </w:r>
      <w:r w:rsidR="00880EDC">
        <w:rPr>
          <w:rFonts w:ascii="Avenir" w:eastAsia="Avenir" w:hAnsi="Avenir" w:cs="Avenir"/>
          <w:sz w:val="20"/>
          <w:szCs w:val="20"/>
        </w:rPr>
        <w:t xml:space="preserve">egará al finalizar el proyecto </w:t>
      </w:r>
      <w:r>
        <w:rPr>
          <w:rFonts w:ascii="Avenir" w:eastAsia="Avenir" w:hAnsi="Avenir" w:cs="Avenir"/>
          <w:sz w:val="20"/>
          <w:szCs w:val="20"/>
        </w:rPr>
        <w:t>como evidencia de los indicadores, considere lo establecido en los puntos 3.3 y 5 de los términos de referencia.</w:t>
      </w:r>
    </w:p>
    <w:p w:rsidR="008E1883" w:rsidRDefault="008E1883">
      <w:pPr>
        <w:ind w:left="-567" w:right="1036"/>
        <w:jc w:val="both"/>
        <w:rPr>
          <w:rFonts w:ascii="Avenir" w:eastAsia="Avenir" w:hAnsi="Avenir" w:cs="Avenir"/>
          <w:sz w:val="20"/>
          <w:szCs w:val="20"/>
        </w:rPr>
      </w:pPr>
    </w:p>
    <w:tbl>
      <w:tblPr>
        <w:tblStyle w:val="ab"/>
        <w:tblW w:w="936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1110"/>
        <w:gridCol w:w="3900"/>
      </w:tblGrid>
      <w:tr w:rsidR="008E1883">
        <w:trPr>
          <w:trHeight w:val="400"/>
        </w:trPr>
        <w:tc>
          <w:tcPr>
            <w:tcW w:w="9360" w:type="dxa"/>
            <w:gridSpan w:val="3"/>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De empleo</w:t>
            </w:r>
          </w:p>
        </w:tc>
      </w:tr>
      <w:tr w:rsidR="008E1883">
        <w:tc>
          <w:tcPr>
            <w:tcW w:w="435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Indicador</w:t>
            </w:r>
          </w:p>
        </w:tc>
        <w:tc>
          <w:tcPr>
            <w:tcW w:w="111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Número</w:t>
            </w:r>
          </w:p>
        </w:tc>
        <w:tc>
          <w:tcPr>
            <w:tcW w:w="390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Entregable</w:t>
            </w:r>
          </w:p>
        </w:tc>
      </w:tr>
      <w:tr w:rsidR="008E1883">
        <w:tc>
          <w:tcPr>
            <w:tcW w:w="435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Empleo actual de la empresa</w:t>
            </w:r>
          </w:p>
        </w:tc>
        <w:tc>
          <w:tcPr>
            <w:tcW w:w="111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435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Empleo potencial</w:t>
            </w:r>
          </w:p>
        </w:tc>
        <w:tc>
          <w:tcPr>
            <w:tcW w:w="111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435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Empleo potencial especializado</w:t>
            </w:r>
          </w:p>
        </w:tc>
        <w:tc>
          <w:tcPr>
            <w:tcW w:w="111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435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Empleos mejorados</w:t>
            </w:r>
          </w:p>
        </w:tc>
        <w:tc>
          <w:tcPr>
            <w:tcW w:w="111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DE1C84">
        <w:tc>
          <w:tcPr>
            <w:tcW w:w="4350" w:type="dxa"/>
            <w:shd w:val="clear" w:color="auto" w:fill="auto"/>
            <w:tcMar>
              <w:top w:w="100" w:type="dxa"/>
              <w:left w:w="100" w:type="dxa"/>
              <w:bottom w:w="100" w:type="dxa"/>
              <w:right w:w="100" w:type="dxa"/>
            </w:tcMar>
          </w:tcPr>
          <w:p w:rsidR="00DE1C84" w:rsidRPr="00DE1C84" w:rsidRDefault="00DE1C84">
            <w:pPr>
              <w:widowControl w:val="0"/>
              <w:pBdr>
                <w:top w:val="nil"/>
                <w:left w:val="nil"/>
                <w:bottom w:val="nil"/>
                <w:right w:val="nil"/>
                <w:between w:val="nil"/>
              </w:pBdr>
              <w:rPr>
                <w:rFonts w:ascii="AvenirNext LT Pro Regular" w:eastAsia="Avenir" w:hAnsi="AvenirNext LT Pro Regular" w:cs="Avenir"/>
                <w:sz w:val="20"/>
                <w:szCs w:val="20"/>
              </w:rPr>
            </w:pPr>
            <w:r w:rsidRPr="00DE1C84">
              <w:rPr>
                <w:rFonts w:ascii="AvenirNext LT Pro Regular" w:hAnsi="AvenirNext LT Pro Regular"/>
                <w:color w:val="000000" w:themeColor="text1"/>
                <w:sz w:val="18"/>
                <w:szCs w:val="18"/>
              </w:rPr>
              <w:t>Empleo de alta especialización</w:t>
            </w:r>
          </w:p>
        </w:tc>
        <w:tc>
          <w:tcPr>
            <w:tcW w:w="1110" w:type="dxa"/>
            <w:shd w:val="clear" w:color="auto" w:fill="auto"/>
            <w:tcMar>
              <w:top w:w="100" w:type="dxa"/>
              <w:left w:w="100" w:type="dxa"/>
              <w:bottom w:w="100" w:type="dxa"/>
              <w:right w:w="100" w:type="dxa"/>
            </w:tcMar>
          </w:tcPr>
          <w:p w:rsidR="00DE1C84" w:rsidRDefault="00DE1C84">
            <w:pPr>
              <w:widowControl w:val="0"/>
              <w:pBdr>
                <w:top w:val="nil"/>
                <w:left w:val="nil"/>
                <w:bottom w:val="nil"/>
                <w:right w:val="nil"/>
                <w:between w:val="nil"/>
              </w:pBdr>
              <w:rPr>
                <w:rFonts w:ascii="Avenir" w:eastAsia="Avenir" w:hAnsi="Avenir" w:cs="Avenir"/>
                <w:sz w:val="20"/>
                <w:szCs w:val="20"/>
              </w:rPr>
            </w:pPr>
          </w:p>
        </w:tc>
        <w:tc>
          <w:tcPr>
            <w:tcW w:w="3900" w:type="dxa"/>
            <w:shd w:val="clear" w:color="auto" w:fill="auto"/>
            <w:tcMar>
              <w:top w:w="100" w:type="dxa"/>
              <w:left w:w="100" w:type="dxa"/>
              <w:bottom w:w="100" w:type="dxa"/>
              <w:right w:w="100" w:type="dxa"/>
            </w:tcMar>
          </w:tcPr>
          <w:p w:rsidR="00DE1C84" w:rsidRDefault="00DE1C84">
            <w:pPr>
              <w:widowControl w:val="0"/>
              <w:pBdr>
                <w:top w:val="nil"/>
                <w:left w:val="nil"/>
                <w:bottom w:val="nil"/>
                <w:right w:val="nil"/>
                <w:between w:val="nil"/>
              </w:pBdr>
              <w:rPr>
                <w:rFonts w:ascii="Avenir" w:eastAsia="Avenir" w:hAnsi="Avenir" w:cs="Avenir"/>
                <w:sz w:val="20"/>
                <w:szCs w:val="20"/>
              </w:rPr>
            </w:pPr>
          </w:p>
        </w:tc>
      </w:tr>
    </w:tbl>
    <w:p w:rsidR="008E1883" w:rsidRDefault="008E1883">
      <w:pPr>
        <w:ind w:left="-567" w:right="1036"/>
        <w:jc w:val="both"/>
        <w:rPr>
          <w:rFonts w:ascii="Avenir" w:eastAsia="Avenir" w:hAnsi="Avenir" w:cs="Avenir"/>
          <w:sz w:val="20"/>
          <w:szCs w:val="20"/>
        </w:rPr>
      </w:pPr>
    </w:p>
    <w:tbl>
      <w:tblPr>
        <w:tblStyle w:val="ac"/>
        <w:tblW w:w="940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6"/>
        <w:gridCol w:w="1115"/>
        <w:gridCol w:w="3904"/>
      </w:tblGrid>
      <w:tr w:rsidR="008E1883">
        <w:trPr>
          <w:trHeight w:val="400"/>
        </w:trPr>
        <w:tc>
          <w:tcPr>
            <w:tcW w:w="9360" w:type="dxa"/>
            <w:gridSpan w:val="3"/>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lastRenderedPageBreak/>
              <w:t>De fortalecimiento de capacidades científicas y tecnológicas</w:t>
            </w:r>
          </w:p>
        </w:tc>
      </w:tr>
      <w:tr w:rsidR="008E1883">
        <w:tc>
          <w:tcPr>
            <w:tcW w:w="4365"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Indicador</w:t>
            </w:r>
          </w:p>
        </w:tc>
        <w:tc>
          <w:tcPr>
            <w:tcW w:w="1110"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Número</w:t>
            </w:r>
          </w:p>
        </w:tc>
        <w:tc>
          <w:tcPr>
            <w:tcW w:w="3885"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Entregable</w:t>
            </w:r>
          </w:p>
        </w:tc>
      </w:tr>
      <w:tr w:rsidR="008E1883">
        <w:tc>
          <w:tcPr>
            <w:tcW w:w="4365" w:type="dxa"/>
            <w:shd w:val="clear" w:color="auto" w:fill="auto"/>
            <w:tcMar>
              <w:top w:w="100" w:type="dxa"/>
              <w:left w:w="100" w:type="dxa"/>
              <w:bottom w:w="100" w:type="dxa"/>
              <w:right w:w="100" w:type="dxa"/>
            </w:tcMar>
          </w:tcPr>
          <w:p w:rsidR="008E1883" w:rsidRDefault="00211E32">
            <w:pPr>
              <w:widowControl w:val="0"/>
              <w:rPr>
                <w:rFonts w:ascii="Avenir" w:eastAsia="Avenir" w:hAnsi="Avenir" w:cs="Avenir"/>
                <w:sz w:val="20"/>
                <w:szCs w:val="20"/>
              </w:rPr>
            </w:pPr>
            <w:r w:rsidRPr="00211E32">
              <w:rPr>
                <w:rFonts w:ascii="Avenir" w:eastAsia="Avenir" w:hAnsi="Avenir" w:cs="Avenir"/>
                <w:sz w:val="20"/>
                <w:szCs w:val="20"/>
              </w:rPr>
              <w:t>Instituciones vinculadas</w:t>
            </w:r>
          </w:p>
        </w:tc>
        <w:tc>
          <w:tcPr>
            <w:tcW w:w="1110"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388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r>
      <w:tr w:rsidR="008E1883">
        <w:tc>
          <w:tcPr>
            <w:tcW w:w="4365" w:type="dxa"/>
            <w:shd w:val="clear" w:color="auto" w:fill="auto"/>
            <w:tcMar>
              <w:top w:w="100" w:type="dxa"/>
              <w:left w:w="100" w:type="dxa"/>
              <w:bottom w:w="100" w:type="dxa"/>
              <w:right w:w="100" w:type="dxa"/>
            </w:tcMar>
          </w:tcPr>
          <w:p w:rsidR="008E1883" w:rsidRDefault="00211E32">
            <w:pPr>
              <w:widowControl w:val="0"/>
              <w:rPr>
                <w:rFonts w:ascii="Avenir" w:eastAsia="Avenir" w:hAnsi="Avenir" w:cs="Avenir"/>
                <w:sz w:val="20"/>
                <w:szCs w:val="20"/>
              </w:rPr>
            </w:pPr>
            <w:r w:rsidRPr="00211E32">
              <w:rPr>
                <w:rFonts w:ascii="Avenir" w:eastAsia="Avenir" w:hAnsi="Avenir" w:cs="Avenir"/>
                <w:sz w:val="20"/>
                <w:szCs w:val="20"/>
              </w:rPr>
              <w:t>Instituciones usuarias atendidas</w:t>
            </w:r>
          </w:p>
        </w:tc>
        <w:tc>
          <w:tcPr>
            <w:tcW w:w="1110"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388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r>
      <w:tr w:rsidR="008E1883">
        <w:tc>
          <w:tcPr>
            <w:tcW w:w="4365" w:type="dxa"/>
            <w:shd w:val="clear" w:color="auto" w:fill="auto"/>
            <w:tcMar>
              <w:top w:w="100" w:type="dxa"/>
              <w:left w:w="100" w:type="dxa"/>
              <w:bottom w:w="100" w:type="dxa"/>
              <w:right w:w="100" w:type="dxa"/>
            </w:tcMar>
          </w:tcPr>
          <w:p w:rsidR="008E1883" w:rsidRDefault="00211E32">
            <w:pPr>
              <w:widowControl w:val="0"/>
              <w:rPr>
                <w:rFonts w:ascii="Avenir" w:eastAsia="Avenir" w:hAnsi="Avenir" w:cs="Avenir"/>
                <w:sz w:val="20"/>
                <w:szCs w:val="20"/>
              </w:rPr>
            </w:pPr>
            <w:r w:rsidRPr="00211E32">
              <w:rPr>
                <w:rFonts w:ascii="Avenir" w:eastAsia="Avenir" w:hAnsi="Avenir" w:cs="Avenir"/>
                <w:sz w:val="20"/>
                <w:szCs w:val="20"/>
              </w:rPr>
              <w:t>Documentos de intención de transferencia de tecnología</w:t>
            </w:r>
          </w:p>
        </w:tc>
        <w:tc>
          <w:tcPr>
            <w:tcW w:w="1110"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388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r>
    </w:tbl>
    <w:p w:rsidR="008E1883" w:rsidRDefault="008E1883">
      <w:pPr>
        <w:ind w:left="-567" w:right="1036"/>
        <w:jc w:val="both"/>
        <w:rPr>
          <w:rFonts w:ascii="Avenir" w:eastAsia="Avenir" w:hAnsi="Avenir" w:cs="Avenir"/>
          <w:sz w:val="20"/>
          <w:szCs w:val="20"/>
        </w:rPr>
      </w:pPr>
    </w:p>
    <w:p w:rsidR="008E1883" w:rsidRDefault="008E1883">
      <w:pPr>
        <w:ind w:left="-567" w:right="1036"/>
        <w:jc w:val="both"/>
        <w:rPr>
          <w:rFonts w:ascii="Avenir" w:eastAsia="Avenir" w:hAnsi="Avenir" w:cs="Avenir"/>
          <w:sz w:val="20"/>
          <w:szCs w:val="20"/>
        </w:rPr>
      </w:pPr>
    </w:p>
    <w:tbl>
      <w:tblPr>
        <w:tblStyle w:val="ae"/>
        <w:tblW w:w="940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1"/>
        <w:gridCol w:w="995"/>
        <w:gridCol w:w="4039"/>
      </w:tblGrid>
      <w:tr w:rsidR="008E1883" w:rsidTr="00211E32">
        <w:trPr>
          <w:trHeight w:val="400"/>
        </w:trPr>
        <w:tc>
          <w:tcPr>
            <w:tcW w:w="9405" w:type="dxa"/>
            <w:gridSpan w:val="3"/>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De productividad científica y tecnológica</w:t>
            </w:r>
          </w:p>
        </w:tc>
      </w:tr>
      <w:tr w:rsidR="008E1883" w:rsidTr="00211E32">
        <w:tc>
          <w:tcPr>
            <w:tcW w:w="4371"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Indicador</w:t>
            </w:r>
          </w:p>
        </w:tc>
        <w:tc>
          <w:tcPr>
            <w:tcW w:w="995"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Número</w:t>
            </w:r>
          </w:p>
        </w:tc>
        <w:tc>
          <w:tcPr>
            <w:tcW w:w="4039"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Entregable</w:t>
            </w:r>
          </w:p>
        </w:tc>
      </w:tr>
      <w:tr w:rsidR="008E1883" w:rsidTr="00211E32">
        <w:tc>
          <w:tcPr>
            <w:tcW w:w="4371" w:type="dxa"/>
            <w:shd w:val="clear" w:color="auto" w:fill="auto"/>
            <w:tcMar>
              <w:top w:w="100" w:type="dxa"/>
              <w:left w:w="100" w:type="dxa"/>
              <w:bottom w:w="100" w:type="dxa"/>
              <w:right w:w="100" w:type="dxa"/>
            </w:tcMar>
          </w:tcPr>
          <w:p w:rsidR="008E1883" w:rsidRPr="00211E32" w:rsidRDefault="00211E32">
            <w:pPr>
              <w:widowControl w:val="0"/>
              <w:rPr>
                <w:rFonts w:ascii="AvenirNext LT Pro Regular" w:eastAsia="Avenir" w:hAnsi="AvenirNext LT Pro Regular" w:cs="Avenir"/>
                <w:sz w:val="20"/>
                <w:szCs w:val="20"/>
              </w:rPr>
            </w:pPr>
            <w:r w:rsidRPr="00211E32">
              <w:rPr>
                <w:rFonts w:ascii="AvenirNext LT Pro Regular" w:eastAsia="Avenir" w:hAnsi="AvenirNext LT Pro Regular" w:cs="Avenir"/>
                <w:sz w:val="20"/>
                <w:szCs w:val="20"/>
              </w:rPr>
              <w:t>Prototipos</w:t>
            </w:r>
          </w:p>
        </w:tc>
        <w:tc>
          <w:tcPr>
            <w:tcW w:w="99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4039"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r>
      <w:tr w:rsidR="008E1883" w:rsidTr="00211E32">
        <w:tc>
          <w:tcPr>
            <w:tcW w:w="4371" w:type="dxa"/>
            <w:shd w:val="clear" w:color="auto" w:fill="auto"/>
            <w:tcMar>
              <w:top w:w="100" w:type="dxa"/>
              <w:left w:w="100" w:type="dxa"/>
              <w:bottom w:w="100" w:type="dxa"/>
              <w:right w:w="100" w:type="dxa"/>
            </w:tcMar>
          </w:tcPr>
          <w:p w:rsidR="008E1883" w:rsidRPr="00211E32" w:rsidRDefault="00211E32">
            <w:pPr>
              <w:widowControl w:val="0"/>
              <w:rPr>
                <w:rFonts w:ascii="AvenirNext LT Pro Regular" w:eastAsia="Avenir" w:hAnsi="AvenirNext LT Pro Regular" w:cs="Avenir"/>
                <w:sz w:val="20"/>
                <w:szCs w:val="20"/>
              </w:rPr>
            </w:pPr>
            <w:r w:rsidRPr="00211E32">
              <w:rPr>
                <w:rFonts w:ascii="AvenirNext LT Pro Regular" w:eastAsia="Avenir" w:hAnsi="AvenirNext LT Pro Regular" w:cs="Avenir"/>
                <w:sz w:val="20"/>
                <w:szCs w:val="20"/>
              </w:rPr>
              <w:t>Artículos o capítulos de libros científicos de alto impacto</w:t>
            </w:r>
          </w:p>
        </w:tc>
        <w:tc>
          <w:tcPr>
            <w:tcW w:w="99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4039"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r>
      <w:tr w:rsidR="00211E32" w:rsidTr="00211E32">
        <w:tc>
          <w:tcPr>
            <w:tcW w:w="4371" w:type="dxa"/>
            <w:shd w:val="clear" w:color="auto" w:fill="auto"/>
            <w:tcMar>
              <w:top w:w="100" w:type="dxa"/>
              <w:left w:w="100" w:type="dxa"/>
              <w:bottom w:w="100" w:type="dxa"/>
              <w:right w:w="100" w:type="dxa"/>
            </w:tcMar>
          </w:tcPr>
          <w:p w:rsidR="00211E32" w:rsidRPr="00211E32" w:rsidRDefault="00211E32">
            <w:pPr>
              <w:widowControl w:val="0"/>
              <w:rPr>
                <w:rFonts w:ascii="AvenirNext LT Pro Regular" w:eastAsia="Avenir" w:hAnsi="AvenirNext LT Pro Regular" w:cstheme="minorHAnsi"/>
                <w:color w:val="000000" w:themeColor="text1"/>
                <w:sz w:val="20"/>
                <w:szCs w:val="20"/>
              </w:rPr>
            </w:pPr>
            <w:r w:rsidRPr="00211E32">
              <w:rPr>
                <w:rFonts w:ascii="AvenirNext LT Pro Regular" w:hAnsi="AvenirNext LT Pro Regular" w:cstheme="minorHAnsi"/>
                <w:color w:val="000000" w:themeColor="text1"/>
                <w:sz w:val="18"/>
                <w:szCs w:val="18"/>
              </w:rPr>
              <w:t>Solicitudes de registros de propiedad intelectual</w:t>
            </w:r>
          </w:p>
        </w:tc>
        <w:tc>
          <w:tcPr>
            <w:tcW w:w="995" w:type="dxa"/>
            <w:shd w:val="clear" w:color="auto" w:fill="auto"/>
            <w:tcMar>
              <w:top w:w="100" w:type="dxa"/>
              <w:left w:w="100" w:type="dxa"/>
              <w:bottom w:w="100" w:type="dxa"/>
              <w:right w:w="100" w:type="dxa"/>
            </w:tcMar>
          </w:tcPr>
          <w:p w:rsidR="00211E32" w:rsidRDefault="00211E32">
            <w:pPr>
              <w:widowControl w:val="0"/>
              <w:rPr>
                <w:rFonts w:ascii="Avenir" w:eastAsia="Avenir" w:hAnsi="Avenir" w:cs="Avenir"/>
                <w:sz w:val="20"/>
                <w:szCs w:val="20"/>
              </w:rPr>
            </w:pPr>
          </w:p>
        </w:tc>
        <w:tc>
          <w:tcPr>
            <w:tcW w:w="4039" w:type="dxa"/>
            <w:shd w:val="clear" w:color="auto" w:fill="auto"/>
            <w:tcMar>
              <w:top w:w="100" w:type="dxa"/>
              <w:left w:w="100" w:type="dxa"/>
              <w:bottom w:w="100" w:type="dxa"/>
              <w:right w:w="100" w:type="dxa"/>
            </w:tcMar>
          </w:tcPr>
          <w:p w:rsidR="00211E32" w:rsidRDefault="00211E32">
            <w:pPr>
              <w:widowControl w:val="0"/>
              <w:rPr>
                <w:rFonts w:ascii="Avenir" w:eastAsia="Avenir" w:hAnsi="Avenir" w:cs="Avenir"/>
                <w:sz w:val="20"/>
                <w:szCs w:val="20"/>
              </w:rPr>
            </w:pPr>
          </w:p>
        </w:tc>
      </w:tr>
    </w:tbl>
    <w:p w:rsidR="008E1883" w:rsidRDefault="008E1883">
      <w:pPr>
        <w:ind w:left="-567" w:right="1036"/>
        <w:jc w:val="both"/>
        <w:rPr>
          <w:rFonts w:ascii="Avenir" w:eastAsia="Avenir" w:hAnsi="Avenir" w:cs="Avenir"/>
          <w:sz w:val="20"/>
          <w:szCs w:val="20"/>
        </w:rPr>
      </w:pPr>
    </w:p>
    <w:p w:rsidR="008E1883" w:rsidRDefault="008E1883">
      <w:pPr>
        <w:ind w:left="-567" w:right="1036"/>
        <w:jc w:val="center"/>
        <w:rPr>
          <w:rFonts w:ascii="Avenir" w:eastAsia="Avenir" w:hAnsi="Avenir" w:cs="Avenir"/>
          <w:b/>
          <w:sz w:val="20"/>
          <w:szCs w:val="20"/>
        </w:rPr>
      </w:pPr>
    </w:p>
    <w:p w:rsidR="008E1883" w:rsidRDefault="008E1883">
      <w:pPr>
        <w:pBdr>
          <w:top w:val="nil"/>
          <w:left w:val="nil"/>
          <w:bottom w:val="nil"/>
          <w:right w:val="nil"/>
          <w:between w:val="nil"/>
        </w:pBdr>
        <w:ind w:left="-567" w:right="1036"/>
        <w:jc w:val="both"/>
        <w:rPr>
          <w:rFonts w:ascii="Avenir" w:eastAsia="Avenir" w:hAnsi="Avenir" w:cs="Avenir"/>
          <w:color w:val="000000"/>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between w:val="nil"/>
        </w:pBdr>
        <w:spacing w:after="200" w:line="276" w:lineRule="auto"/>
        <w:ind w:left="-284" w:right="567" w:hanging="426"/>
        <w:rPr>
          <w:rFonts w:ascii="Avenir" w:eastAsia="Avenir" w:hAnsi="Avenir" w:cs="Avenir"/>
          <w:b/>
          <w:color w:val="000000"/>
        </w:rPr>
      </w:pPr>
      <w:r>
        <w:t>Matriz de gestión de riesgos</w:t>
      </w: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Bibliografía y referencias</w:t>
      </w:r>
    </w:p>
    <w:sectPr w:rsidR="008E1883" w:rsidSect="00DE1C84">
      <w:headerReference w:type="default" r:id="rId8"/>
      <w:footerReference w:type="default" r:id="rId9"/>
      <w:pgSz w:w="12240" w:h="15840"/>
      <w:pgMar w:top="-879"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99" w:rsidRDefault="007B0599">
      <w:r>
        <w:separator/>
      </w:r>
    </w:p>
  </w:endnote>
  <w:endnote w:type="continuationSeparator" w:id="0">
    <w:p w:rsidR="007B0599" w:rsidRDefault="007B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venirNext LT Pro Regular">
    <w:panose1 w:val="020B0504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83" w:rsidRDefault="004E6367">
    <w:pPr>
      <w:pBdr>
        <w:top w:val="nil"/>
        <w:left w:val="nil"/>
        <w:bottom w:val="nil"/>
        <w:right w:val="nil"/>
        <w:between w:val="nil"/>
      </w:pBdr>
      <w:tabs>
        <w:tab w:val="center" w:pos="4419"/>
        <w:tab w:val="right" w:pos="8838"/>
        <w:tab w:val="left" w:pos="2640"/>
      </w:tabs>
      <w:ind w:left="-1701" w:right="-1701"/>
      <w:rPr>
        <w:sz w:val="20"/>
        <w:szCs w:val="20"/>
      </w:rPr>
    </w:pPr>
    <w:r>
      <w:rPr>
        <w:color w:val="000000"/>
      </w:rPr>
      <w:tab/>
    </w:r>
  </w:p>
  <w:p w:rsidR="008E1883" w:rsidRDefault="004E6367">
    <w:pPr>
      <w:pBdr>
        <w:top w:val="nil"/>
        <w:left w:val="nil"/>
        <w:bottom w:val="nil"/>
        <w:right w:val="nil"/>
        <w:between w:val="nil"/>
      </w:pBdr>
      <w:tabs>
        <w:tab w:val="center" w:pos="4419"/>
        <w:tab w:val="right" w:pos="8838"/>
        <w:tab w:val="left" w:pos="2640"/>
      </w:tabs>
      <w:ind w:left="-1701" w:right="-1701"/>
      <w:rPr>
        <w:color w:val="000000"/>
      </w:rPr>
    </w:pPr>
    <w:r>
      <w:rPr>
        <w:noProof/>
        <w:color w:val="000000"/>
      </w:rPr>
      <w:drawing>
        <wp:inline distT="0" distB="0" distL="0" distR="0">
          <wp:extent cx="7843952" cy="1254961"/>
          <wp:effectExtent l="0" t="0" r="0" b="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43952" cy="12549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99" w:rsidRDefault="007B0599">
      <w:r>
        <w:separator/>
      </w:r>
    </w:p>
  </w:footnote>
  <w:footnote w:type="continuationSeparator" w:id="0">
    <w:p w:rsidR="007B0599" w:rsidRDefault="007B0599">
      <w:r>
        <w:continuationSeparator/>
      </w:r>
    </w:p>
  </w:footnote>
  <w:footnote w:id="1">
    <w:p w:rsidR="008E1883" w:rsidRDefault="004E6367">
      <w:pPr>
        <w:rPr>
          <w:sz w:val="20"/>
          <w:szCs w:val="20"/>
        </w:rPr>
      </w:pPr>
      <w:r>
        <w:rPr>
          <w:vertAlign w:val="superscript"/>
        </w:rPr>
        <w:footnoteRef/>
      </w:r>
      <w:r>
        <w:rPr>
          <w:sz w:val="20"/>
          <w:szCs w:val="20"/>
        </w:rPr>
        <w:t xml:space="preserve"> </w:t>
      </w:r>
      <w:r>
        <w:rPr>
          <w:rFonts w:ascii="Avenir" w:eastAsia="Avenir" w:hAnsi="Avenir" w:cs="Avenir"/>
          <w:sz w:val="20"/>
          <w:szCs w:val="20"/>
        </w:rPr>
        <w:t xml:space="preserve"> Obligatorio solo para las modalidades </w:t>
      </w:r>
      <w:bookmarkStart w:id="0" w:name="_GoBack"/>
      <w:bookmarkEnd w:id="0"/>
      <w:r w:rsidR="00F836EE">
        <w:rPr>
          <w:rFonts w:ascii="Avenir" w:eastAsia="Avenir" w:hAnsi="Avenir" w:cs="Avenir"/>
          <w:sz w:val="20"/>
          <w:szCs w:val="20"/>
        </w:rPr>
        <w:t>A.2</w:t>
      </w:r>
      <w:r>
        <w:rPr>
          <w:rFonts w:ascii="Avenir" w:eastAsia="Avenir" w:hAnsi="Avenir" w:cs="Avenir"/>
          <w:sz w:val="20"/>
          <w:szCs w:val="20"/>
        </w:rPr>
        <w:t>,</w:t>
      </w:r>
      <w:r w:rsidR="00F836EE">
        <w:rPr>
          <w:rFonts w:ascii="Avenir" w:eastAsia="Avenir" w:hAnsi="Avenir" w:cs="Avenir"/>
          <w:sz w:val="20"/>
          <w:szCs w:val="20"/>
        </w:rPr>
        <w:t xml:space="preserve"> B</w:t>
      </w:r>
      <w:r>
        <w:rPr>
          <w:rFonts w:ascii="Avenir" w:eastAsia="Avenir" w:hAnsi="Avenir" w:cs="Avenir"/>
          <w:sz w:val="20"/>
          <w:szCs w:val="20"/>
        </w:rPr>
        <w:t xml:space="preserve"> </w:t>
      </w:r>
      <w:r w:rsidR="00F836EE">
        <w:rPr>
          <w:rFonts w:ascii="Avenir" w:eastAsia="Avenir" w:hAnsi="Avenir" w:cs="Avenir"/>
          <w:sz w:val="20"/>
          <w:szCs w:val="20"/>
        </w:rPr>
        <w:t xml:space="preserve">y </w:t>
      </w:r>
      <w:r>
        <w:rPr>
          <w:rFonts w:ascii="Avenir" w:eastAsia="Avenir" w:hAnsi="Avenir" w:cs="Avenir"/>
          <w:sz w:val="20"/>
          <w:szCs w:val="20"/>
        </w:rPr>
        <w: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83" w:rsidRDefault="004E6367">
    <w:pPr>
      <w:pBdr>
        <w:top w:val="nil"/>
        <w:left w:val="nil"/>
        <w:bottom w:val="nil"/>
        <w:right w:val="nil"/>
        <w:between w:val="nil"/>
      </w:pBdr>
      <w:tabs>
        <w:tab w:val="center" w:pos="4419"/>
        <w:tab w:val="right" w:pos="8838"/>
      </w:tabs>
      <w:ind w:left="-1701" w:right="-1701"/>
      <w:rPr>
        <w:color w:val="000000"/>
      </w:rPr>
    </w:pPr>
    <w:r>
      <w:rPr>
        <w:noProof/>
      </w:rPr>
      <mc:AlternateContent>
        <mc:Choice Requires="wps">
          <w:drawing>
            <wp:anchor distT="0" distB="0" distL="0" distR="0" simplePos="0" relativeHeight="251658240" behindDoc="0" locked="0" layoutInCell="1" hidden="0" allowOverlap="1">
              <wp:simplePos x="0" y="0"/>
              <wp:positionH relativeFrom="column">
                <wp:posOffset>-1066165</wp:posOffset>
              </wp:positionH>
              <wp:positionV relativeFrom="paragraph">
                <wp:posOffset>628650</wp:posOffset>
              </wp:positionV>
              <wp:extent cx="7771130" cy="570732"/>
              <wp:effectExtent l="0" t="0" r="1270" b="1270"/>
              <wp:wrapSquare wrapText="bothSides" distT="0" distB="0" distL="0" distR="0"/>
              <wp:docPr id="26" name="Rectángulo 26"/>
              <wp:cNvGraphicFramePr/>
              <a:graphic xmlns:a="http://schemas.openxmlformats.org/drawingml/2006/main">
                <a:graphicData uri="http://schemas.microsoft.com/office/word/2010/wordprocessingShape">
                  <wps:wsp>
                    <wps:cNvSpPr/>
                    <wps:spPr>
                      <a:xfrm>
                        <a:off x="0" y="0"/>
                        <a:ext cx="7771130" cy="570732"/>
                      </a:xfrm>
                      <a:prstGeom prst="rect">
                        <a:avLst/>
                      </a:prstGeom>
                      <a:solidFill>
                        <a:srgbClr val="FFFFFF"/>
                      </a:solidFill>
                      <a:ln>
                        <a:noFill/>
                      </a:ln>
                    </wps:spPr>
                    <wps:txbx>
                      <w:txbxContent>
                        <w:p w:rsidR="008E1883" w:rsidRDefault="004E6367">
                          <w:pPr>
                            <w:jc w:val="center"/>
                            <w:textDirection w:val="btLr"/>
                          </w:pPr>
                          <w:r>
                            <w:rPr>
                              <w:rFonts w:ascii="Arial" w:eastAsia="Arial" w:hAnsi="Arial" w:cs="Arial"/>
                              <w:color w:val="000000"/>
                              <w:sz w:val="28"/>
                            </w:rPr>
                            <w:t xml:space="preserve">Anexo </w:t>
                          </w:r>
                          <w:r w:rsidR="00DE1C84">
                            <w:rPr>
                              <w:rFonts w:ascii="Arial" w:eastAsia="Arial" w:hAnsi="Arial" w:cs="Arial"/>
                              <w:color w:val="000000"/>
                              <w:sz w:val="28"/>
                            </w:rPr>
                            <w:t>F</w:t>
                          </w:r>
                          <w:r>
                            <w:rPr>
                              <w:rFonts w:ascii="Arial" w:eastAsia="Arial" w:hAnsi="Arial" w:cs="Arial"/>
                              <w:color w:val="000000"/>
                              <w:sz w:val="28"/>
                            </w:rPr>
                            <w:t xml:space="preserve"> – Proyecto en extenso</w:t>
                          </w:r>
                        </w:p>
                      </w:txbxContent>
                    </wps:txbx>
                    <wps:bodyPr spcFirstLastPara="1" wrap="square" lIns="91425" tIns="45700" rIns="91425" bIns="45700" anchor="t" anchorCtr="0">
                      <a:noAutofit/>
                    </wps:bodyPr>
                  </wps:wsp>
                </a:graphicData>
              </a:graphic>
            </wp:anchor>
          </w:drawing>
        </mc:Choice>
        <mc:Fallback>
          <w:pict>
            <v:rect id="Rectángulo 26" o:spid="_x0000_s1026" style="position:absolute;left:0;text-align:left;margin-left:-83.95pt;margin-top:49.5pt;width:611.9pt;height:44.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" stroked="f">
              <v:textbox inset="2.53958mm,1.2694mm,2.53958mm,1.2694mm">
                <w:txbxContent>
                  <w:p w:rsidR="008E1883" w:rsidRDefault="004E6367">
                    <w:pPr>
                      <w:jc w:val="center"/>
                      <w:textDirection w:val="btLr"/>
                    </w:pPr>
                    <w:r>
                      <w:rPr>
                        <w:rFonts w:ascii="Arial" w:eastAsia="Arial" w:hAnsi="Arial" w:cs="Arial"/>
                        <w:color w:val="000000"/>
                        <w:sz w:val="28"/>
                      </w:rPr>
                      <w:t xml:space="preserve">Anexo </w:t>
                    </w:r>
                    <w:r w:rsidR="00DE1C84">
                      <w:rPr>
                        <w:rFonts w:ascii="Arial" w:eastAsia="Arial" w:hAnsi="Arial" w:cs="Arial"/>
                        <w:color w:val="000000"/>
                        <w:sz w:val="28"/>
                      </w:rPr>
                      <w:t>F</w:t>
                    </w:r>
                    <w:r>
                      <w:rPr>
                        <w:rFonts w:ascii="Arial" w:eastAsia="Arial" w:hAnsi="Arial" w:cs="Arial"/>
                        <w:color w:val="000000"/>
                        <w:sz w:val="28"/>
                      </w:rPr>
                      <w:t xml:space="preserve"> – Proyecto en extenso</w:t>
                    </w:r>
                  </w:p>
                </w:txbxContent>
              </v:textbox>
              <w10:wrap type="square"/>
            </v:rect>
          </w:pict>
        </mc:Fallback>
      </mc:AlternateContent>
    </w:r>
    <w:r>
      <w:rPr>
        <w:noProof/>
      </w:rPr>
      <w:drawing>
        <wp:anchor distT="0" distB="0" distL="114300" distR="114300" simplePos="0" relativeHeight="251659264" behindDoc="0" locked="0" layoutInCell="1" hidden="0" allowOverlap="1">
          <wp:simplePos x="0" y="0"/>
          <wp:positionH relativeFrom="column">
            <wp:posOffset>-1080133</wp:posOffset>
          </wp:positionH>
          <wp:positionV relativeFrom="paragraph">
            <wp:posOffset>-336547</wp:posOffset>
          </wp:positionV>
          <wp:extent cx="7799308" cy="1454194"/>
          <wp:effectExtent l="0" t="0" r="0" b="0"/>
          <wp:wrapSquare wrapText="bothSides" distT="0" distB="0" distL="114300" distR="114300"/>
          <wp:docPr id="50" name="image2.png" descr="../PNG/header.png"/>
          <wp:cNvGraphicFramePr/>
          <a:graphic xmlns:a="http://schemas.openxmlformats.org/drawingml/2006/main">
            <a:graphicData uri="http://schemas.openxmlformats.org/drawingml/2006/picture">
              <pic:pic xmlns:pic="http://schemas.openxmlformats.org/drawingml/2006/picture">
                <pic:nvPicPr>
                  <pic:cNvPr id="0" name="image2.png" descr="../PNG/header.png"/>
                  <pic:cNvPicPr preferRelativeResize="0"/>
                </pic:nvPicPr>
                <pic:blipFill>
                  <a:blip r:embed="rId1"/>
                  <a:srcRect/>
                  <a:stretch>
                    <a:fillRect/>
                  </a:stretch>
                </pic:blipFill>
                <pic:spPr>
                  <a:xfrm>
                    <a:off x="0" y="0"/>
                    <a:ext cx="7799308" cy="14541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B4776"/>
    <w:multiLevelType w:val="multilevel"/>
    <w:tmpl w:val="8116C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0C7895"/>
    <w:multiLevelType w:val="multilevel"/>
    <w:tmpl w:val="60A4C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11532B"/>
    <w:multiLevelType w:val="multilevel"/>
    <w:tmpl w:val="D79E4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7B0818"/>
    <w:multiLevelType w:val="multilevel"/>
    <w:tmpl w:val="7BE8EA4C"/>
    <w:lvl w:ilvl="0">
      <w:start w:val="1"/>
      <w:numFmt w:val="decimal"/>
      <w:lvlText w:val="%1."/>
      <w:lvlJc w:val="left"/>
      <w:pPr>
        <w:ind w:left="1495"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742F14"/>
    <w:multiLevelType w:val="multilevel"/>
    <w:tmpl w:val="B94C2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83"/>
    <w:rsid w:val="00211E32"/>
    <w:rsid w:val="004E6367"/>
    <w:rsid w:val="007B0599"/>
    <w:rsid w:val="00880EDC"/>
    <w:rsid w:val="008E1883"/>
    <w:rsid w:val="00DE1C84"/>
    <w:rsid w:val="00F836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CCA61"/>
  <w15:docId w15:val="{C4F259E8-0CAF-4C4B-8F6C-A1A24BB0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A5EBD"/>
    <w:pPr>
      <w:tabs>
        <w:tab w:val="center" w:pos="4419"/>
        <w:tab w:val="right" w:pos="8838"/>
      </w:tabs>
    </w:pPr>
  </w:style>
  <w:style w:type="character" w:customStyle="1" w:styleId="EncabezadoCar">
    <w:name w:val="Encabezado Car"/>
    <w:basedOn w:val="Fuentedeprrafopredeter"/>
    <w:link w:val="Encabezado"/>
    <w:uiPriority w:val="99"/>
    <w:rsid w:val="005A5EBD"/>
  </w:style>
  <w:style w:type="paragraph" w:styleId="Piedepgina">
    <w:name w:val="footer"/>
    <w:basedOn w:val="Normal"/>
    <w:link w:val="PiedepginaCar"/>
    <w:uiPriority w:val="99"/>
    <w:unhideWhenUsed/>
    <w:rsid w:val="005A5EBD"/>
    <w:pPr>
      <w:tabs>
        <w:tab w:val="center" w:pos="4419"/>
        <w:tab w:val="right" w:pos="8838"/>
      </w:tabs>
    </w:pPr>
  </w:style>
  <w:style w:type="character" w:customStyle="1" w:styleId="PiedepginaCar">
    <w:name w:val="Pie de página Car"/>
    <w:basedOn w:val="Fuentedeprrafopredeter"/>
    <w:link w:val="Piedepgina"/>
    <w:uiPriority w:val="99"/>
    <w:rsid w:val="005A5EBD"/>
  </w:style>
  <w:style w:type="paragraph" w:styleId="Prrafodelista">
    <w:name w:val="List Paragraph"/>
    <w:basedOn w:val="Normal"/>
    <w:qFormat/>
    <w:rsid w:val="006E14F2"/>
    <w:pPr>
      <w:spacing w:after="200" w:line="276" w:lineRule="auto"/>
      <w:ind w:left="720"/>
      <w:contextualSpacing/>
    </w:pPr>
    <w:rPr>
      <w:sz w:val="22"/>
      <w:szCs w:val="22"/>
      <w:lang w:val="es-ES"/>
    </w:rPr>
  </w:style>
  <w:style w:type="paragraph" w:styleId="Sinespaciado">
    <w:name w:val="No Spacing"/>
    <w:uiPriority w:val="1"/>
    <w:qFormat/>
    <w:rsid w:val="006E14F2"/>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styleId="Tablaconcuadrcula">
    <w:name w:val="Table Grid"/>
    <w:basedOn w:val="Tablanormal"/>
    <w:uiPriority w:val="39"/>
    <w:rsid w:val="0035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8LEiZG0nJROjo4tPUwJUA51wTg==">CgMxLjA4AHIhMTRxNHlyYk15cV95ejVBZ0FuSFBxVzFoUmJsUThTcjBl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mac x</cp:lastModifiedBy>
  <cp:revision>3</cp:revision>
  <dcterms:created xsi:type="dcterms:W3CDTF">2022-09-15T17:07:00Z</dcterms:created>
  <dcterms:modified xsi:type="dcterms:W3CDTF">2024-03-06T15:19:00Z</dcterms:modified>
</cp:coreProperties>
</file>